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E2F7F" w14:textId="0D35E3BF" w:rsidR="00F650B6" w:rsidRPr="000B5862" w:rsidRDefault="009C7F1C" w:rsidP="000B5862">
      <w:pPr>
        <w:spacing w:line="480" w:lineRule="auto"/>
        <w:rPr>
          <w:rFonts w:ascii="Times New Roman" w:hAnsi="Times New Roman"/>
          <w:b/>
          <w:bCs/>
          <w:sz w:val="24"/>
          <w:szCs w:val="28"/>
        </w:rPr>
      </w:pPr>
      <w:r w:rsidRPr="009C7F1C">
        <w:rPr>
          <w:rFonts w:ascii="Times New Roman" w:hAnsi="Times New Roman"/>
          <w:b/>
          <w:bCs/>
          <w:sz w:val="24"/>
          <w:szCs w:val="28"/>
        </w:rPr>
        <w:t>Ⅰ</w:t>
      </w:r>
      <w:r w:rsidR="00591EDE" w:rsidRPr="009C7F1C">
        <w:rPr>
          <w:rFonts w:ascii="Times New Roman" w:hAnsi="Times New Roman"/>
          <w:b/>
          <w:bCs/>
          <w:sz w:val="24"/>
          <w:szCs w:val="28"/>
        </w:rPr>
        <w:t>. Suppor</w:t>
      </w:r>
      <w:r w:rsidR="00591EDE">
        <w:rPr>
          <w:rFonts w:ascii="Times New Roman" w:hAnsi="Times New Roman"/>
          <w:b/>
          <w:bCs/>
          <w:sz w:val="24"/>
          <w:szCs w:val="28"/>
        </w:rPr>
        <w:t>ting Figures</w:t>
      </w:r>
    </w:p>
    <w:p w14:paraId="155F49C7" w14:textId="77777777" w:rsidR="00F650B6" w:rsidRPr="00F650B6" w:rsidRDefault="00F650B6" w:rsidP="00F650B6">
      <w:pPr>
        <w:widowControl/>
        <w:jc w:val="left"/>
        <w:rPr>
          <w:rFonts w:ascii="Times New Roman" w:hAnsi="Times New Roman"/>
          <w:b/>
          <w:bCs/>
          <w:sz w:val="24"/>
          <w:szCs w:val="28"/>
        </w:rPr>
      </w:pPr>
    </w:p>
    <w:p w14:paraId="7B4BD284" w14:textId="77777777" w:rsidR="00591EDE" w:rsidRDefault="00591EDE" w:rsidP="00591EDE">
      <w:pPr>
        <w:widowControl/>
        <w:spacing w:line="480" w:lineRule="auto"/>
        <w:jc w:val="center"/>
        <w:rPr>
          <w:rFonts w:ascii="Times New Roman" w:hAnsi="Times New Roman"/>
          <w:sz w:val="24"/>
          <w:szCs w:val="28"/>
        </w:rPr>
      </w:pPr>
      <w:r w:rsidRPr="00E27B1C">
        <w:rPr>
          <w:noProof/>
        </w:rPr>
        <w:drawing>
          <wp:inline distT="0" distB="0" distL="0" distR="0" wp14:anchorId="45D79512" wp14:editId="7A7E9A6B">
            <wp:extent cx="2507260" cy="2495550"/>
            <wp:effectExtent l="0" t="0" r="0" b="0"/>
            <wp:docPr id="5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5118A818-8A55-43D0-BB91-4372805C57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id="{5118A818-8A55-43D0-BB91-4372805C57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r="32850"/>
                    <a:stretch/>
                  </pic:blipFill>
                  <pic:spPr>
                    <a:xfrm>
                      <a:off x="0" y="0"/>
                      <a:ext cx="250726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817EE" w14:textId="1FCD1A43" w:rsidR="00591EDE" w:rsidRDefault="00591EDE" w:rsidP="00591EDE">
      <w:pPr>
        <w:spacing w:line="480" w:lineRule="auto"/>
        <w:rPr>
          <w:rFonts w:ascii="Times New Roman" w:hAnsi="Times New Roman"/>
          <w:kern w:val="0"/>
          <w:sz w:val="24"/>
          <w:szCs w:val="28"/>
        </w:rPr>
      </w:pPr>
      <w:r>
        <w:rPr>
          <w:rFonts w:ascii="Times New Roman" w:hAnsi="Times New Roman" w:hint="cs"/>
          <w:b/>
          <w:bCs/>
          <w:sz w:val="24"/>
          <w:szCs w:val="28"/>
        </w:rPr>
        <w:t>F</w:t>
      </w:r>
      <w:r>
        <w:rPr>
          <w:rFonts w:ascii="Times New Roman" w:hAnsi="Times New Roman"/>
          <w:b/>
          <w:bCs/>
          <w:sz w:val="24"/>
          <w:szCs w:val="28"/>
        </w:rPr>
        <w:t>igure S</w:t>
      </w:r>
      <w:r w:rsidR="000B5862">
        <w:rPr>
          <w:rFonts w:ascii="Times New Roman" w:hAnsi="Times New Roman"/>
          <w:b/>
          <w:bCs/>
          <w:sz w:val="24"/>
          <w:szCs w:val="28"/>
        </w:rPr>
        <w:t>1</w:t>
      </w:r>
      <w:r>
        <w:rPr>
          <w:rFonts w:ascii="Times New Roman" w:hAnsi="Times New Roman"/>
          <w:b/>
          <w:bCs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 xml:space="preserve">Peak current of different kinetic promoters according to the CV profiles in Figure 2a. Higher peak current indicates faster liquid–liquid conversion kinetics in a working battery. </w:t>
      </w:r>
    </w:p>
    <w:p w14:paraId="4B1ABEA2" w14:textId="77777777" w:rsidR="00591EDE" w:rsidRDefault="00591EDE" w:rsidP="00591EDE">
      <w:pPr>
        <w:widowControl/>
        <w:spacing w:line="480" w:lineRule="auto"/>
        <w:jc w:val="left"/>
        <w:rPr>
          <w:rFonts w:ascii="Times New Roman" w:hAnsi="Times New Roman"/>
          <w:kern w:val="0"/>
          <w:sz w:val="24"/>
          <w:szCs w:val="28"/>
        </w:rPr>
      </w:pPr>
      <w:r>
        <w:rPr>
          <w:rFonts w:ascii="Times New Roman" w:hAnsi="Times New Roman"/>
          <w:kern w:val="0"/>
          <w:sz w:val="24"/>
          <w:szCs w:val="28"/>
        </w:rPr>
        <w:br w:type="page"/>
      </w:r>
    </w:p>
    <w:p w14:paraId="5C101707" w14:textId="77777777" w:rsidR="00591EDE" w:rsidRDefault="00591EDE" w:rsidP="00591EDE">
      <w:pPr>
        <w:spacing w:line="480" w:lineRule="auto"/>
        <w:jc w:val="center"/>
        <w:rPr>
          <w:rFonts w:ascii="Times New Roman" w:hAnsi="Times New Roman"/>
          <w:sz w:val="24"/>
          <w:szCs w:val="28"/>
        </w:rPr>
      </w:pPr>
      <w:r w:rsidRPr="004F2A40">
        <w:rPr>
          <w:noProof/>
        </w:rPr>
        <w:lastRenderedPageBreak/>
        <w:drawing>
          <wp:inline distT="0" distB="0" distL="0" distR="0" wp14:anchorId="65F6F4A1" wp14:editId="4E13A4C5">
            <wp:extent cx="3376800" cy="3384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00" cy="33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06100" w14:textId="7ECD0EE1" w:rsidR="00591EDE" w:rsidRDefault="00591EDE" w:rsidP="00591EDE">
      <w:pPr>
        <w:spacing w:line="48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cs"/>
          <w:b/>
          <w:bCs/>
          <w:sz w:val="24"/>
          <w:szCs w:val="28"/>
        </w:rPr>
        <w:t>F</w:t>
      </w:r>
      <w:r>
        <w:rPr>
          <w:rFonts w:ascii="Times New Roman" w:hAnsi="Times New Roman"/>
          <w:b/>
          <w:bCs/>
          <w:sz w:val="24"/>
          <w:szCs w:val="28"/>
        </w:rPr>
        <w:t>igure S</w:t>
      </w:r>
      <w:r w:rsidR="0061648F">
        <w:rPr>
          <w:rFonts w:ascii="Times New Roman" w:hAnsi="Times New Roman"/>
          <w:b/>
          <w:bCs/>
          <w:sz w:val="24"/>
          <w:szCs w:val="28"/>
        </w:rPr>
        <w:t>2</w:t>
      </w:r>
      <w:r>
        <w:rPr>
          <w:rFonts w:ascii="Times New Roman" w:hAnsi="Times New Roman"/>
          <w:b/>
          <w:bCs/>
          <w:sz w:val="24"/>
          <w:szCs w:val="28"/>
        </w:rPr>
        <w:t xml:space="preserve">. </w:t>
      </w:r>
      <w:r w:rsidRPr="00162F25">
        <w:rPr>
          <w:rFonts w:ascii="Times New Roman" w:hAnsi="Times New Roman"/>
          <w:sz w:val="24"/>
          <w:szCs w:val="28"/>
        </w:rPr>
        <w:t xml:space="preserve">EIS of </w:t>
      </w:r>
      <w:r>
        <w:rPr>
          <w:rFonts w:ascii="Times New Roman" w:hAnsi="Times New Roman"/>
          <w:sz w:val="24"/>
          <w:szCs w:val="28"/>
        </w:rPr>
        <w:t>Li</w:t>
      </w:r>
      <w:r w:rsidRPr="00162F25">
        <w:rPr>
          <w:rFonts w:ascii="Times New Roman" w:hAnsi="Times New Roman"/>
          <w:sz w:val="24"/>
          <w:szCs w:val="28"/>
          <w:vertAlign w:val="subscript"/>
        </w:rPr>
        <w:t>2</w:t>
      </w:r>
      <w:r>
        <w:rPr>
          <w:rFonts w:ascii="Times New Roman" w:hAnsi="Times New Roman"/>
          <w:sz w:val="24"/>
          <w:szCs w:val="28"/>
        </w:rPr>
        <w:t>S</w:t>
      </w:r>
      <w:r w:rsidRPr="00162F25">
        <w:rPr>
          <w:rFonts w:ascii="Times New Roman" w:hAnsi="Times New Roman"/>
          <w:sz w:val="24"/>
          <w:szCs w:val="28"/>
          <w:vertAlign w:val="subscript"/>
        </w:rPr>
        <w:t>6</w:t>
      </w:r>
      <w:r>
        <w:rPr>
          <w:rFonts w:ascii="Times New Roman" w:hAnsi="Times New Roman"/>
          <w:sz w:val="24"/>
          <w:szCs w:val="28"/>
        </w:rPr>
        <w:t xml:space="preserve"> </w:t>
      </w:r>
      <w:r w:rsidRPr="00162F25">
        <w:rPr>
          <w:rFonts w:ascii="Times New Roman" w:hAnsi="Times New Roman"/>
          <w:sz w:val="24"/>
          <w:szCs w:val="28"/>
        </w:rPr>
        <w:t>symmetric cells</w:t>
      </w:r>
      <w:r>
        <w:rPr>
          <w:rFonts w:ascii="Times New Roman" w:hAnsi="Times New Roman"/>
          <w:sz w:val="24"/>
          <w:szCs w:val="28"/>
        </w:rPr>
        <w:t xml:space="preserve"> with different kinetic promoters.</w:t>
      </w:r>
    </w:p>
    <w:p w14:paraId="56A627B2" w14:textId="77777777" w:rsidR="00591EDE" w:rsidRPr="006B01A0" w:rsidRDefault="00591EDE" w:rsidP="00591EDE">
      <w:pPr>
        <w:widowControl/>
        <w:jc w:val="left"/>
        <w:rPr>
          <w:rFonts w:ascii="Times New Roman" w:hAnsi="Times New Roman"/>
          <w:kern w:val="0"/>
          <w:sz w:val="24"/>
          <w:szCs w:val="28"/>
        </w:rPr>
      </w:pPr>
      <w:r>
        <w:rPr>
          <w:rFonts w:ascii="Times New Roman" w:hAnsi="Times New Roman"/>
          <w:kern w:val="0"/>
          <w:sz w:val="24"/>
          <w:szCs w:val="28"/>
        </w:rPr>
        <w:br w:type="page"/>
      </w:r>
    </w:p>
    <w:p w14:paraId="3F4DCAAE" w14:textId="77777777" w:rsidR="00591EDE" w:rsidRDefault="00591EDE" w:rsidP="00591EDE">
      <w:pPr>
        <w:widowControl/>
        <w:spacing w:line="480" w:lineRule="auto"/>
        <w:jc w:val="center"/>
        <w:rPr>
          <w:rFonts w:ascii="Times New Roman" w:hAnsi="Times New Roman"/>
          <w:kern w:val="0"/>
          <w:sz w:val="24"/>
          <w:szCs w:val="28"/>
        </w:rPr>
      </w:pPr>
      <w:r w:rsidRPr="004F2A40">
        <w:rPr>
          <w:noProof/>
        </w:rPr>
        <w:lastRenderedPageBreak/>
        <w:drawing>
          <wp:inline distT="0" distB="0" distL="0" distR="0" wp14:anchorId="62A50310" wp14:editId="6F73736C">
            <wp:extent cx="3096286" cy="301294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314"/>
                    <a:stretch/>
                  </pic:blipFill>
                  <pic:spPr bwMode="auto">
                    <a:xfrm>
                      <a:off x="0" y="0"/>
                      <a:ext cx="3098370" cy="301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654815" w14:textId="504D156A" w:rsidR="00591EDE" w:rsidRDefault="00591EDE" w:rsidP="00591EDE">
      <w:pPr>
        <w:spacing w:line="480" w:lineRule="auto"/>
        <w:rPr>
          <w:rFonts w:ascii="Times New Roman" w:hAnsi="Times New Roman"/>
          <w:kern w:val="0"/>
          <w:sz w:val="24"/>
          <w:szCs w:val="28"/>
        </w:rPr>
      </w:pPr>
      <w:r>
        <w:rPr>
          <w:rFonts w:ascii="Times New Roman" w:hAnsi="Times New Roman" w:hint="cs"/>
          <w:b/>
          <w:bCs/>
          <w:sz w:val="24"/>
          <w:szCs w:val="28"/>
        </w:rPr>
        <w:t>F</w:t>
      </w:r>
      <w:r>
        <w:rPr>
          <w:rFonts w:ascii="Times New Roman" w:hAnsi="Times New Roman"/>
          <w:b/>
          <w:bCs/>
          <w:sz w:val="24"/>
          <w:szCs w:val="28"/>
        </w:rPr>
        <w:t>igure S</w:t>
      </w:r>
      <w:r w:rsidR="0061648F">
        <w:rPr>
          <w:rFonts w:ascii="Times New Roman" w:hAnsi="Times New Roman"/>
          <w:b/>
          <w:bCs/>
          <w:sz w:val="24"/>
          <w:szCs w:val="28"/>
        </w:rPr>
        <w:t>3</w:t>
      </w:r>
      <w:r>
        <w:rPr>
          <w:rFonts w:ascii="Times New Roman" w:hAnsi="Times New Roman"/>
          <w:b/>
          <w:bCs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>Peak time corresponding to the chronoamperometry curves in Figure 2b. Shorter time to reach the current peak indicates accelerated liquid–solid conversion kinetics in a working battery.</w:t>
      </w:r>
    </w:p>
    <w:p w14:paraId="168B236D" w14:textId="77777777" w:rsidR="00591EDE" w:rsidRPr="00670A1A" w:rsidRDefault="00591EDE" w:rsidP="00591EDE">
      <w:pPr>
        <w:widowControl/>
        <w:spacing w:line="480" w:lineRule="auto"/>
        <w:jc w:val="left"/>
        <w:rPr>
          <w:rFonts w:ascii="Times New Roman" w:hAnsi="Times New Roman"/>
          <w:kern w:val="0"/>
          <w:sz w:val="24"/>
          <w:szCs w:val="28"/>
        </w:rPr>
      </w:pPr>
    </w:p>
    <w:p w14:paraId="72DABF3F" w14:textId="77777777" w:rsidR="00591EDE" w:rsidRDefault="00591EDE" w:rsidP="00591EDE">
      <w:pPr>
        <w:widowControl/>
        <w:spacing w:line="480" w:lineRule="auto"/>
        <w:jc w:val="left"/>
        <w:rPr>
          <w:rFonts w:ascii="Times New Roman" w:hAnsi="Times New Roman"/>
          <w:kern w:val="0"/>
          <w:sz w:val="24"/>
          <w:szCs w:val="28"/>
        </w:rPr>
      </w:pPr>
      <w:r>
        <w:rPr>
          <w:rFonts w:ascii="Times New Roman" w:hAnsi="Times New Roman"/>
          <w:kern w:val="0"/>
          <w:sz w:val="24"/>
          <w:szCs w:val="28"/>
        </w:rPr>
        <w:br w:type="page"/>
      </w:r>
    </w:p>
    <w:p w14:paraId="4CE7CBFF" w14:textId="77777777" w:rsidR="00591EDE" w:rsidRDefault="00591EDE" w:rsidP="00591EDE">
      <w:pPr>
        <w:widowControl/>
        <w:spacing w:line="480" w:lineRule="auto"/>
        <w:jc w:val="center"/>
        <w:rPr>
          <w:rFonts w:ascii="Times New Roman" w:hAnsi="Times New Roman"/>
          <w:kern w:val="0"/>
          <w:sz w:val="24"/>
          <w:szCs w:val="28"/>
        </w:rPr>
      </w:pPr>
      <w:r w:rsidRPr="003930B5">
        <w:rPr>
          <w:rFonts w:ascii="Times New Roman" w:hAnsi="Times New Roman"/>
          <w:noProof/>
          <w:kern w:val="0"/>
          <w:sz w:val="24"/>
          <w:szCs w:val="28"/>
        </w:rPr>
        <w:lastRenderedPageBreak/>
        <w:drawing>
          <wp:inline distT="0" distB="0" distL="0" distR="0" wp14:anchorId="3B1FE4AE" wp14:editId="5194B729">
            <wp:extent cx="2818800" cy="2494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39"/>
                    <a:stretch/>
                  </pic:blipFill>
                  <pic:spPr bwMode="auto">
                    <a:xfrm>
                      <a:off x="0" y="0"/>
                      <a:ext cx="2818800" cy="24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89D611" w14:textId="5B44B0CD" w:rsidR="00591EDE" w:rsidRDefault="00591EDE" w:rsidP="00591EDE">
      <w:pPr>
        <w:spacing w:line="480" w:lineRule="auto"/>
        <w:rPr>
          <w:rFonts w:ascii="Times New Roman" w:hAnsi="Times New Roman"/>
          <w:kern w:val="0"/>
          <w:sz w:val="24"/>
          <w:szCs w:val="28"/>
        </w:rPr>
      </w:pPr>
      <w:r>
        <w:rPr>
          <w:rFonts w:ascii="Times New Roman" w:hAnsi="Times New Roman" w:hint="cs"/>
          <w:b/>
          <w:bCs/>
          <w:sz w:val="24"/>
          <w:szCs w:val="28"/>
        </w:rPr>
        <w:t>F</w:t>
      </w:r>
      <w:r>
        <w:rPr>
          <w:rFonts w:ascii="Times New Roman" w:hAnsi="Times New Roman"/>
          <w:b/>
          <w:bCs/>
          <w:sz w:val="24"/>
          <w:szCs w:val="28"/>
        </w:rPr>
        <w:t>igure S</w:t>
      </w:r>
      <w:r w:rsidR="0061648F">
        <w:rPr>
          <w:rFonts w:ascii="Times New Roman" w:hAnsi="Times New Roman"/>
          <w:b/>
          <w:bCs/>
          <w:sz w:val="24"/>
          <w:szCs w:val="28"/>
        </w:rPr>
        <w:t>4</w:t>
      </w:r>
      <w:r>
        <w:rPr>
          <w:rFonts w:ascii="Times New Roman" w:hAnsi="Times New Roman"/>
          <w:b/>
          <w:bCs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>Onset potential determined from the LSV profiles in Figure 2c. The onset potential was defined as the voltage versus Li/Li</w:t>
      </w:r>
      <w:r w:rsidRPr="007428C4">
        <w:rPr>
          <w:rFonts w:ascii="Times New Roman" w:hAnsi="Times New Roman"/>
          <w:sz w:val="24"/>
          <w:szCs w:val="28"/>
          <w:vertAlign w:val="superscript"/>
        </w:rPr>
        <w:t>+</w:t>
      </w:r>
      <w:r>
        <w:rPr>
          <w:rFonts w:ascii="Times New Roman" w:hAnsi="Times New Roman"/>
          <w:sz w:val="24"/>
          <w:szCs w:val="28"/>
        </w:rPr>
        <w:t xml:space="preserve"> when the current reaches 0.1 mA. The lower potential indicates faster</w:t>
      </w:r>
      <w:r w:rsidRPr="00C5674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solid–liquid conversion kinetics.</w:t>
      </w:r>
    </w:p>
    <w:p w14:paraId="09E6419D" w14:textId="77777777" w:rsidR="00591EDE" w:rsidRPr="007428C4" w:rsidRDefault="00591EDE" w:rsidP="00591EDE">
      <w:pPr>
        <w:widowControl/>
        <w:spacing w:line="480" w:lineRule="auto"/>
        <w:jc w:val="left"/>
        <w:rPr>
          <w:rFonts w:ascii="Times New Roman" w:hAnsi="Times New Roman"/>
          <w:kern w:val="0"/>
          <w:sz w:val="24"/>
          <w:szCs w:val="28"/>
        </w:rPr>
      </w:pPr>
    </w:p>
    <w:p w14:paraId="56563AEE" w14:textId="43F74BA1" w:rsidR="00506B24" w:rsidRDefault="00591EDE" w:rsidP="00506B24">
      <w:pPr>
        <w:spacing w:line="480" w:lineRule="auto"/>
      </w:pPr>
      <w:r>
        <w:rPr>
          <w:rFonts w:ascii="Times New Roman" w:hAnsi="Times New Roman"/>
          <w:kern w:val="0"/>
          <w:sz w:val="24"/>
          <w:szCs w:val="28"/>
        </w:rPr>
        <w:br w:type="page"/>
      </w:r>
    </w:p>
    <w:p w14:paraId="764BDD96" w14:textId="3055FE2A" w:rsidR="00506B24" w:rsidRDefault="00610E6F" w:rsidP="004F32F7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610E6F">
        <w:rPr>
          <w:rFonts w:ascii="Times New Roman" w:hAnsi="Times New Roman"/>
          <w:b/>
          <w:bCs/>
          <w:noProof/>
          <w:sz w:val="24"/>
          <w:szCs w:val="28"/>
        </w:rPr>
        <w:lastRenderedPageBreak/>
        <w:drawing>
          <wp:inline distT="0" distB="0" distL="0" distR="0" wp14:anchorId="15553477" wp14:editId="045AF588">
            <wp:extent cx="4451350" cy="33782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35"/>
                    <a:stretch/>
                  </pic:blipFill>
                  <pic:spPr bwMode="auto">
                    <a:xfrm>
                      <a:off x="0" y="0"/>
                      <a:ext cx="44513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1F964D" w14:textId="21D898D4" w:rsidR="00506B24" w:rsidRPr="00CF2A32" w:rsidRDefault="00506B24" w:rsidP="00506B24">
      <w:pPr>
        <w:spacing w:line="480" w:lineRule="auto"/>
        <w:rPr>
          <w:rFonts w:ascii="Times New Roman" w:hAnsi="Times New Roman"/>
          <w:sz w:val="24"/>
          <w:szCs w:val="28"/>
        </w:rPr>
      </w:pPr>
      <w:r w:rsidRPr="00CF2A32">
        <w:rPr>
          <w:rFonts w:ascii="Times New Roman" w:hAnsi="Times New Roman"/>
          <w:b/>
          <w:bCs/>
          <w:sz w:val="24"/>
          <w:szCs w:val="28"/>
        </w:rPr>
        <w:t>Figure S</w:t>
      </w:r>
      <w:r w:rsidR="0061648F">
        <w:rPr>
          <w:rFonts w:ascii="Times New Roman" w:hAnsi="Times New Roman"/>
          <w:b/>
          <w:bCs/>
          <w:sz w:val="24"/>
          <w:szCs w:val="28"/>
        </w:rPr>
        <w:t>5</w:t>
      </w:r>
      <w:r w:rsidRPr="00CF2A32">
        <w:rPr>
          <w:rFonts w:ascii="Times New Roman" w:hAnsi="Times New Roman"/>
          <w:b/>
          <w:bCs/>
          <w:sz w:val="24"/>
          <w:szCs w:val="28"/>
        </w:rPr>
        <w:t>.</w:t>
      </w:r>
      <w:r w:rsidRPr="00CF2A32">
        <w:rPr>
          <w:rFonts w:ascii="Times New Roman" w:hAnsi="Times New Roman"/>
          <w:sz w:val="24"/>
          <w:szCs w:val="28"/>
        </w:rPr>
        <w:t xml:space="preserve"> Cyclic voltammetry</w:t>
      </w:r>
      <w:r w:rsidR="00222DF5" w:rsidRPr="00CF2A32">
        <w:rPr>
          <w:rFonts w:ascii="Times New Roman" w:hAnsi="Times New Roman"/>
          <w:sz w:val="24"/>
          <w:szCs w:val="28"/>
        </w:rPr>
        <w:t xml:space="preserve"> profiles</w:t>
      </w:r>
      <w:r w:rsidRPr="00CF2A32">
        <w:rPr>
          <w:rFonts w:ascii="Times New Roman" w:hAnsi="Times New Roman"/>
          <w:sz w:val="24"/>
          <w:szCs w:val="28"/>
        </w:rPr>
        <w:t xml:space="preserve"> of Li | organodiselenide cells with Me-Se, Ph-Se, or mixed-Se catholyte.</w:t>
      </w:r>
    </w:p>
    <w:p w14:paraId="67208D8B" w14:textId="011D482B" w:rsidR="00591EDE" w:rsidRPr="00506B24" w:rsidRDefault="00506B24" w:rsidP="00506B24">
      <w:pPr>
        <w:widowControl/>
        <w:jc w:val="left"/>
        <w:rPr>
          <w:rFonts w:ascii="Times New Roman" w:hAnsi="Times New Roman"/>
          <w:kern w:val="0"/>
          <w:sz w:val="24"/>
          <w:szCs w:val="28"/>
        </w:rPr>
      </w:pPr>
      <w:r>
        <w:rPr>
          <w:rFonts w:ascii="Times New Roman" w:hAnsi="Times New Roman"/>
          <w:kern w:val="0"/>
          <w:sz w:val="24"/>
          <w:szCs w:val="28"/>
        </w:rPr>
        <w:br w:type="page"/>
      </w:r>
    </w:p>
    <w:p w14:paraId="1DC4EA92" w14:textId="77777777" w:rsidR="00591EDE" w:rsidRDefault="00591EDE" w:rsidP="00591EDE">
      <w:pPr>
        <w:spacing w:line="480" w:lineRule="auto"/>
        <w:jc w:val="center"/>
      </w:pPr>
      <w:r w:rsidRPr="004F2A40">
        <w:rPr>
          <w:noProof/>
        </w:rPr>
        <w:lastRenderedPageBreak/>
        <w:drawing>
          <wp:inline distT="0" distB="0" distL="0" distR="0" wp14:anchorId="51437277" wp14:editId="238B1F84">
            <wp:extent cx="4604168" cy="307817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425" cy="307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7A38E" w14:textId="7BD6AFF8" w:rsidR="00591EDE" w:rsidRDefault="00591EDE" w:rsidP="00591EDE">
      <w:pPr>
        <w:spacing w:line="480" w:lineRule="auto"/>
        <w:rPr>
          <w:rFonts w:ascii="Times New Roman" w:hAnsi="Times New Roman"/>
          <w:sz w:val="24"/>
          <w:szCs w:val="28"/>
        </w:rPr>
      </w:pPr>
      <w:r w:rsidRPr="000F4281">
        <w:rPr>
          <w:rFonts w:ascii="Times New Roman" w:hAnsi="Times New Roman"/>
          <w:b/>
          <w:bCs/>
          <w:sz w:val="24"/>
          <w:szCs w:val="28"/>
        </w:rPr>
        <w:t>Figure S</w:t>
      </w:r>
      <w:r w:rsidR="0061648F">
        <w:rPr>
          <w:rFonts w:ascii="Times New Roman" w:hAnsi="Times New Roman"/>
          <w:b/>
          <w:bCs/>
          <w:sz w:val="24"/>
          <w:szCs w:val="28"/>
        </w:rPr>
        <w:t>6</w:t>
      </w:r>
      <w:r w:rsidRPr="000F4281">
        <w:rPr>
          <w:rFonts w:ascii="Times New Roman" w:hAnsi="Times New Roman"/>
          <w:b/>
          <w:bCs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</w:t>
      </w:r>
      <w:r w:rsidRPr="000F4281">
        <w:rPr>
          <w:rFonts w:ascii="Times New Roman" w:hAnsi="Times New Roman"/>
          <w:sz w:val="24"/>
          <w:szCs w:val="28"/>
        </w:rPr>
        <w:t xml:space="preserve">Cycling performance of </w:t>
      </w:r>
      <w:r>
        <w:rPr>
          <w:rFonts w:ascii="Times New Roman" w:hAnsi="Times New Roman"/>
          <w:sz w:val="24"/>
          <w:szCs w:val="28"/>
        </w:rPr>
        <w:t xml:space="preserve">Li | organodiselenide </w:t>
      </w:r>
      <w:r w:rsidRPr="000F4281">
        <w:rPr>
          <w:rFonts w:ascii="Times New Roman" w:hAnsi="Times New Roman"/>
          <w:sz w:val="24"/>
          <w:szCs w:val="28"/>
        </w:rPr>
        <w:t>cells with</w:t>
      </w:r>
      <w:r>
        <w:rPr>
          <w:rFonts w:ascii="Times New Roman" w:hAnsi="Times New Roman"/>
          <w:sz w:val="24"/>
          <w:szCs w:val="28"/>
        </w:rPr>
        <w:t xml:space="preserve"> Me-Se, Ph-Se, or mixed-Se catholyte</w:t>
      </w:r>
      <w:r w:rsidRPr="000F4281">
        <w:rPr>
          <w:rFonts w:ascii="Times New Roman" w:hAnsi="Times New Roman"/>
          <w:sz w:val="24"/>
          <w:szCs w:val="28"/>
        </w:rPr>
        <w:t>. The</w:t>
      </w:r>
      <w:r>
        <w:rPr>
          <w:rFonts w:ascii="Times New Roman" w:hAnsi="Times New Roman" w:hint="eastAsia"/>
          <w:sz w:val="24"/>
          <w:szCs w:val="28"/>
        </w:rPr>
        <w:t xml:space="preserve"> </w:t>
      </w:r>
      <w:r w:rsidRPr="000F4281">
        <w:rPr>
          <w:rFonts w:ascii="Times New Roman" w:hAnsi="Times New Roman"/>
          <w:sz w:val="24"/>
          <w:szCs w:val="28"/>
        </w:rPr>
        <w:t xml:space="preserve">specific capacity was calculated based on </w:t>
      </w:r>
      <w:r>
        <w:rPr>
          <w:rFonts w:ascii="Times New Roman" w:hAnsi="Times New Roman"/>
          <w:sz w:val="24"/>
          <w:szCs w:val="28"/>
        </w:rPr>
        <w:t xml:space="preserve">a </w:t>
      </w:r>
      <w:r w:rsidRPr="000F4281">
        <w:rPr>
          <w:rFonts w:ascii="Times New Roman" w:hAnsi="Times New Roman"/>
          <w:sz w:val="24"/>
          <w:szCs w:val="28"/>
        </w:rPr>
        <w:t>sulfur loading of 1.</w:t>
      </w:r>
      <w:r>
        <w:rPr>
          <w:rFonts w:ascii="Times New Roman" w:hAnsi="Times New Roman"/>
          <w:sz w:val="24"/>
          <w:szCs w:val="28"/>
        </w:rPr>
        <w:t>2</w:t>
      </w:r>
      <w:r w:rsidRPr="000F4281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0F4281">
        <w:rPr>
          <w:rFonts w:ascii="Times New Roman" w:hAnsi="Times New Roman"/>
          <w:sz w:val="24"/>
          <w:szCs w:val="28"/>
        </w:rPr>
        <w:t>mg</w:t>
      </w:r>
      <w:r w:rsidRPr="000F4281">
        <w:rPr>
          <w:rFonts w:ascii="Times New Roman" w:hAnsi="Times New Roman"/>
          <w:sz w:val="24"/>
          <w:szCs w:val="28"/>
          <w:vertAlign w:val="subscript"/>
        </w:rPr>
        <w:t>S</w:t>
      </w:r>
      <w:proofErr w:type="spellEnd"/>
      <w:r w:rsidRPr="000F4281">
        <w:rPr>
          <w:rFonts w:ascii="Times New Roman" w:hAnsi="Times New Roman"/>
          <w:sz w:val="24"/>
          <w:szCs w:val="28"/>
        </w:rPr>
        <w:t xml:space="preserve"> cm</w:t>
      </w:r>
      <w:r w:rsidRPr="000F4281">
        <w:rPr>
          <w:rFonts w:ascii="Times New Roman" w:hAnsi="Times New Roman"/>
          <w:sz w:val="24"/>
          <w:szCs w:val="28"/>
          <w:vertAlign w:val="superscript"/>
        </w:rPr>
        <w:t>−2</w:t>
      </w:r>
      <w:r w:rsidRPr="000F4281">
        <w:rPr>
          <w:rFonts w:ascii="Times New Roman" w:hAnsi="Times New Roman"/>
          <w:sz w:val="24"/>
          <w:szCs w:val="28"/>
        </w:rPr>
        <w:t>.</w:t>
      </w:r>
    </w:p>
    <w:p w14:paraId="70FA411F" w14:textId="77777777" w:rsidR="00591EDE" w:rsidRPr="00F71F8E" w:rsidRDefault="00591EDE" w:rsidP="00591EDE">
      <w:pPr>
        <w:widowControl/>
        <w:spacing w:line="480" w:lineRule="auto"/>
        <w:jc w:val="left"/>
        <w:rPr>
          <w:rFonts w:ascii="Times New Roman" w:hAnsi="Times New Roman"/>
          <w:kern w:val="0"/>
          <w:sz w:val="24"/>
          <w:szCs w:val="28"/>
        </w:rPr>
      </w:pPr>
    </w:p>
    <w:p w14:paraId="4BA1277D" w14:textId="77777777" w:rsidR="00591EDE" w:rsidRDefault="00591EDE" w:rsidP="00591EDE">
      <w:pPr>
        <w:widowControl/>
        <w:spacing w:line="480" w:lineRule="auto"/>
        <w:jc w:val="left"/>
        <w:rPr>
          <w:rFonts w:ascii="Times New Roman" w:hAnsi="Times New Roman"/>
          <w:kern w:val="0"/>
          <w:sz w:val="24"/>
          <w:szCs w:val="28"/>
        </w:rPr>
      </w:pPr>
      <w:r>
        <w:rPr>
          <w:rFonts w:ascii="Times New Roman" w:hAnsi="Times New Roman"/>
          <w:kern w:val="0"/>
          <w:sz w:val="24"/>
          <w:szCs w:val="28"/>
        </w:rPr>
        <w:br w:type="page"/>
      </w:r>
    </w:p>
    <w:p w14:paraId="0074CF8A" w14:textId="77777777" w:rsidR="00591EDE" w:rsidRDefault="00591EDE" w:rsidP="00591EDE">
      <w:pPr>
        <w:widowControl/>
        <w:spacing w:line="480" w:lineRule="auto"/>
        <w:jc w:val="center"/>
        <w:rPr>
          <w:rFonts w:ascii="Times New Roman" w:hAnsi="Times New Roman"/>
          <w:kern w:val="0"/>
          <w:sz w:val="24"/>
          <w:szCs w:val="28"/>
        </w:rPr>
      </w:pPr>
      <w:r>
        <w:rPr>
          <w:noProof/>
        </w:rPr>
        <w:lastRenderedPageBreak/>
        <w:drawing>
          <wp:inline distT="0" distB="0" distL="0" distR="0" wp14:anchorId="2B44CE17" wp14:editId="09A3189B">
            <wp:extent cx="5274310" cy="18370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A8E8B" w14:textId="3BA8CED6" w:rsidR="00591EDE" w:rsidRDefault="00591EDE" w:rsidP="00591EDE">
      <w:pPr>
        <w:spacing w:line="480" w:lineRule="auto"/>
        <w:rPr>
          <w:rFonts w:ascii="Times New Roman" w:hAnsi="Times New Roman"/>
          <w:kern w:val="0"/>
          <w:sz w:val="24"/>
          <w:szCs w:val="28"/>
        </w:rPr>
      </w:pPr>
      <w:r>
        <w:rPr>
          <w:rFonts w:ascii="Times New Roman" w:hAnsi="Times New Roman" w:hint="cs"/>
          <w:b/>
          <w:bCs/>
          <w:sz w:val="24"/>
          <w:szCs w:val="28"/>
        </w:rPr>
        <w:t>F</w:t>
      </w:r>
      <w:r>
        <w:rPr>
          <w:rFonts w:ascii="Times New Roman" w:hAnsi="Times New Roman"/>
          <w:b/>
          <w:bCs/>
          <w:sz w:val="24"/>
          <w:szCs w:val="28"/>
        </w:rPr>
        <w:t>igure S</w:t>
      </w:r>
      <w:r w:rsidR="0061648F">
        <w:rPr>
          <w:rFonts w:ascii="Times New Roman" w:hAnsi="Times New Roman"/>
          <w:b/>
          <w:bCs/>
          <w:sz w:val="24"/>
          <w:szCs w:val="28"/>
        </w:rPr>
        <w:t>7</w:t>
      </w:r>
      <w:r>
        <w:rPr>
          <w:rFonts w:ascii="Times New Roman" w:hAnsi="Times New Roman"/>
          <w:b/>
          <w:bCs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>Amplified discharge profiles corresponding to Figure 3b for the partition of</w:t>
      </w:r>
      <w:r w:rsidRPr="004D5044">
        <w:rPr>
          <w:rFonts w:ascii="Times New Roman" w:hAnsi="Times New Roman"/>
          <w:i/>
          <w:iCs/>
          <w:sz w:val="24"/>
          <w:szCs w:val="28"/>
        </w:rPr>
        <w:t xml:space="preserve"> </w:t>
      </w:r>
      <w:proofErr w:type="spellStart"/>
      <w:r w:rsidRPr="005E135E">
        <w:rPr>
          <w:rFonts w:ascii="Times New Roman" w:hAnsi="Times New Roman"/>
          <w:i/>
          <w:iCs/>
          <w:sz w:val="24"/>
          <w:szCs w:val="28"/>
        </w:rPr>
        <w:t>Q</w:t>
      </w:r>
      <w:r w:rsidRPr="005E135E">
        <w:rPr>
          <w:rFonts w:ascii="Times New Roman" w:hAnsi="Times New Roman"/>
          <w:sz w:val="24"/>
          <w:szCs w:val="28"/>
          <w:vertAlign w:val="subscript"/>
        </w:rPr>
        <w:t>high</w:t>
      </w:r>
      <w:proofErr w:type="spellEnd"/>
      <w:r>
        <w:rPr>
          <w:rFonts w:ascii="Times New Roman" w:hAnsi="Times New Roman"/>
          <w:sz w:val="24"/>
          <w:szCs w:val="28"/>
        </w:rPr>
        <w:t xml:space="preserve"> and </w:t>
      </w:r>
      <w:proofErr w:type="spellStart"/>
      <w:r w:rsidRPr="005E135E">
        <w:rPr>
          <w:rFonts w:ascii="Times New Roman" w:hAnsi="Times New Roman"/>
          <w:i/>
          <w:iCs/>
          <w:sz w:val="24"/>
          <w:szCs w:val="28"/>
        </w:rPr>
        <w:t>Q</w:t>
      </w:r>
      <w:r w:rsidRPr="005E135E">
        <w:rPr>
          <w:rFonts w:ascii="Times New Roman" w:hAnsi="Times New Roman"/>
          <w:sz w:val="24"/>
          <w:szCs w:val="28"/>
          <w:vertAlign w:val="subscript"/>
        </w:rPr>
        <w:t>low</w:t>
      </w:r>
      <w:proofErr w:type="spellEnd"/>
      <w:r>
        <w:rPr>
          <w:rFonts w:ascii="Times New Roman" w:hAnsi="Times New Roman"/>
          <w:sz w:val="24"/>
          <w:szCs w:val="28"/>
        </w:rPr>
        <w:t xml:space="preserve">. The points at which the slope equals to zero are assigned as the demarcations for high discharge plateau and low discharge plateau for quantitative capacity analysis. </w:t>
      </w:r>
    </w:p>
    <w:p w14:paraId="734B20D1" w14:textId="77777777" w:rsidR="00591EDE" w:rsidRPr="005E135E" w:rsidRDefault="00591EDE" w:rsidP="00591EDE">
      <w:pPr>
        <w:widowControl/>
        <w:spacing w:line="480" w:lineRule="auto"/>
        <w:rPr>
          <w:rFonts w:ascii="Times New Roman" w:hAnsi="Times New Roman"/>
          <w:kern w:val="0"/>
          <w:sz w:val="24"/>
          <w:szCs w:val="28"/>
        </w:rPr>
      </w:pPr>
    </w:p>
    <w:p w14:paraId="2436F1B8" w14:textId="77777777" w:rsidR="00591EDE" w:rsidRDefault="00591EDE" w:rsidP="00591EDE">
      <w:pPr>
        <w:widowControl/>
        <w:spacing w:line="480" w:lineRule="auto"/>
        <w:jc w:val="left"/>
        <w:rPr>
          <w:rFonts w:ascii="Times New Roman" w:hAnsi="Times New Roman"/>
          <w:kern w:val="0"/>
          <w:sz w:val="24"/>
          <w:szCs w:val="28"/>
        </w:rPr>
      </w:pPr>
      <w:r>
        <w:rPr>
          <w:rFonts w:ascii="Times New Roman" w:hAnsi="Times New Roman"/>
          <w:kern w:val="0"/>
          <w:sz w:val="24"/>
          <w:szCs w:val="28"/>
        </w:rPr>
        <w:br w:type="page"/>
      </w:r>
    </w:p>
    <w:p w14:paraId="6AE3DE68" w14:textId="77777777" w:rsidR="00591EDE" w:rsidRDefault="00591EDE" w:rsidP="00591EDE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4F2A40">
        <w:rPr>
          <w:noProof/>
        </w:rPr>
        <w:lastRenderedPageBreak/>
        <w:drawing>
          <wp:inline distT="0" distB="0" distL="0" distR="0" wp14:anchorId="50F3BA64" wp14:editId="31425E21">
            <wp:extent cx="5061600" cy="3384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600" cy="33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82F52" w14:textId="5094302D" w:rsidR="00591EDE" w:rsidRDefault="00591EDE" w:rsidP="00591EDE">
      <w:pPr>
        <w:spacing w:line="480" w:lineRule="auto"/>
        <w:rPr>
          <w:rFonts w:ascii="Times New Roman" w:hAnsi="Times New Roman"/>
          <w:kern w:val="0"/>
          <w:sz w:val="24"/>
          <w:szCs w:val="28"/>
        </w:rPr>
      </w:pPr>
      <w:r>
        <w:rPr>
          <w:rFonts w:ascii="Times New Roman" w:hAnsi="Times New Roman" w:hint="cs"/>
          <w:b/>
          <w:bCs/>
          <w:sz w:val="24"/>
          <w:szCs w:val="28"/>
        </w:rPr>
        <w:t>F</w:t>
      </w:r>
      <w:r>
        <w:rPr>
          <w:rFonts w:ascii="Times New Roman" w:hAnsi="Times New Roman"/>
          <w:b/>
          <w:bCs/>
          <w:sz w:val="24"/>
          <w:szCs w:val="28"/>
        </w:rPr>
        <w:t>igure S</w:t>
      </w:r>
      <w:r w:rsidR="0061648F">
        <w:rPr>
          <w:rFonts w:ascii="Times New Roman" w:hAnsi="Times New Roman"/>
          <w:b/>
          <w:bCs/>
          <w:sz w:val="24"/>
          <w:szCs w:val="28"/>
        </w:rPr>
        <w:t>8</w:t>
      </w:r>
      <w:r>
        <w:rPr>
          <w:rFonts w:ascii="Times New Roman" w:hAnsi="Times New Roman"/>
          <w:b/>
          <w:bCs/>
          <w:sz w:val="24"/>
          <w:szCs w:val="28"/>
        </w:rPr>
        <w:t xml:space="preserve">. </w:t>
      </w:r>
      <w:r>
        <w:rPr>
          <w:rFonts w:ascii="Times New Roman" w:hAnsi="Times New Roman"/>
          <w:bCs/>
          <w:sz w:val="24"/>
          <w:szCs w:val="28"/>
        </w:rPr>
        <w:t>C</w:t>
      </w:r>
      <w:r w:rsidRPr="00670A1A">
        <w:rPr>
          <w:rFonts w:ascii="Times New Roman" w:hAnsi="Times New Roman"/>
          <w:sz w:val="24"/>
          <w:szCs w:val="28"/>
        </w:rPr>
        <w:t>ap</w:t>
      </w:r>
      <w:r w:rsidRPr="00162F25">
        <w:rPr>
          <w:rFonts w:ascii="Times New Roman" w:hAnsi="Times New Roman"/>
          <w:sz w:val="24"/>
          <w:szCs w:val="28"/>
        </w:rPr>
        <w:t>acity</w:t>
      </w:r>
      <w:r>
        <w:rPr>
          <w:rFonts w:ascii="Times New Roman" w:hAnsi="Times New Roman"/>
          <w:sz w:val="24"/>
          <w:szCs w:val="28"/>
        </w:rPr>
        <w:t xml:space="preserve"> retention of Li–S coin cells after 200 cycles at the current density of 0.5 C with a sulfur loading of </w:t>
      </w:r>
      <w:r>
        <w:rPr>
          <w:rFonts w:ascii="Times New Roman" w:hAnsi="Times New Roman"/>
          <w:kern w:val="0"/>
          <w:sz w:val="24"/>
          <w:szCs w:val="28"/>
        </w:rPr>
        <w:t xml:space="preserve">1.2 </w:t>
      </w:r>
      <w:proofErr w:type="spellStart"/>
      <w:r>
        <w:rPr>
          <w:rFonts w:ascii="Times New Roman" w:hAnsi="Times New Roman"/>
          <w:kern w:val="0"/>
          <w:sz w:val="24"/>
          <w:szCs w:val="28"/>
        </w:rPr>
        <w:t>mg</w:t>
      </w:r>
      <w:r>
        <w:rPr>
          <w:rFonts w:ascii="Times New Roman" w:hAnsi="Times New Roman"/>
          <w:kern w:val="0"/>
          <w:sz w:val="24"/>
          <w:szCs w:val="28"/>
          <w:vertAlign w:val="subscript"/>
        </w:rPr>
        <w:t>S</w:t>
      </w:r>
      <w:proofErr w:type="spellEnd"/>
      <w:r>
        <w:rPr>
          <w:rFonts w:ascii="Times New Roman" w:hAnsi="Times New Roman"/>
          <w:kern w:val="0"/>
          <w:sz w:val="24"/>
          <w:szCs w:val="28"/>
        </w:rPr>
        <w:t xml:space="preserve"> cm</w:t>
      </w:r>
      <w:r>
        <w:rPr>
          <w:rFonts w:ascii="Times New Roman" w:hAnsi="Times New Roman"/>
          <w:kern w:val="0"/>
          <w:sz w:val="24"/>
          <w:szCs w:val="28"/>
          <w:vertAlign w:val="superscript"/>
        </w:rPr>
        <w:t>‒2</w:t>
      </w:r>
      <w:r>
        <w:rPr>
          <w:rFonts w:ascii="Times New Roman" w:hAnsi="Times New Roman"/>
          <w:kern w:val="0"/>
          <w:sz w:val="24"/>
          <w:szCs w:val="28"/>
        </w:rPr>
        <w:t>.</w:t>
      </w:r>
      <w:bookmarkStart w:id="0" w:name="_GoBack"/>
      <w:bookmarkEnd w:id="0"/>
    </w:p>
    <w:p w14:paraId="7A9C3A39" w14:textId="02C8A52D" w:rsidR="00184158" w:rsidRDefault="00A5591A">
      <w:pPr>
        <w:widowControl/>
        <w:jc w:val="left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br w:type="page"/>
      </w:r>
    </w:p>
    <w:p w14:paraId="3D99DDE4" w14:textId="77777777" w:rsidR="00184158" w:rsidRPr="00CF2A32" w:rsidRDefault="00184158" w:rsidP="00184158">
      <w:pPr>
        <w:spacing w:line="480" w:lineRule="auto"/>
        <w:rPr>
          <w:rFonts w:ascii="Times New Roman" w:hAnsi="Times New Roman"/>
          <w:kern w:val="0"/>
          <w:sz w:val="24"/>
          <w:szCs w:val="28"/>
        </w:rPr>
      </w:pPr>
      <w:bookmarkStart w:id="1" w:name="_Hlk75789870"/>
      <w:r w:rsidRPr="00CF2A32">
        <w:rPr>
          <w:noProof/>
        </w:rPr>
        <w:lastRenderedPageBreak/>
        <w:drawing>
          <wp:inline distT="0" distB="0" distL="0" distR="0" wp14:anchorId="4C4C4781" wp14:editId="255FF369">
            <wp:extent cx="5274310" cy="18053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23D08" w14:textId="588888B5" w:rsidR="00184158" w:rsidRPr="00CF2A32" w:rsidRDefault="00184158" w:rsidP="00184158">
      <w:pPr>
        <w:spacing w:line="480" w:lineRule="auto"/>
        <w:rPr>
          <w:rFonts w:ascii="Times New Roman" w:hAnsi="Times New Roman"/>
          <w:sz w:val="24"/>
          <w:szCs w:val="28"/>
        </w:rPr>
      </w:pPr>
      <w:r w:rsidRPr="00CF2A32">
        <w:rPr>
          <w:rFonts w:ascii="Times New Roman" w:hAnsi="Times New Roman" w:hint="cs"/>
          <w:b/>
          <w:bCs/>
          <w:sz w:val="24"/>
          <w:szCs w:val="28"/>
        </w:rPr>
        <w:t>F</w:t>
      </w:r>
      <w:r w:rsidRPr="00CF2A32">
        <w:rPr>
          <w:rFonts w:ascii="Times New Roman" w:hAnsi="Times New Roman"/>
          <w:b/>
          <w:bCs/>
          <w:sz w:val="24"/>
          <w:szCs w:val="28"/>
        </w:rPr>
        <w:t>igure S</w:t>
      </w:r>
      <w:r w:rsidR="0061648F">
        <w:rPr>
          <w:rFonts w:ascii="Times New Roman" w:hAnsi="Times New Roman"/>
          <w:b/>
          <w:bCs/>
          <w:sz w:val="24"/>
          <w:szCs w:val="28"/>
        </w:rPr>
        <w:t>9</w:t>
      </w:r>
      <w:r w:rsidRPr="00CF2A32">
        <w:rPr>
          <w:rFonts w:ascii="Times New Roman" w:hAnsi="Times New Roman"/>
          <w:b/>
          <w:bCs/>
          <w:sz w:val="24"/>
          <w:szCs w:val="28"/>
        </w:rPr>
        <w:t xml:space="preserve">. </w:t>
      </w:r>
      <w:r w:rsidRPr="00CF2A32">
        <w:rPr>
          <w:rFonts w:ascii="Times New Roman" w:hAnsi="Times New Roman"/>
          <w:sz w:val="24"/>
          <w:szCs w:val="28"/>
        </w:rPr>
        <w:t xml:space="preserve">SEM images of Li anodes in Li–S coin cells (a) without and (b) with Me-Se after 5 cycles. </w:t>
      </w:r>
    </w:p>
    <w:bookmarkEnd w:id="1"/>
    <w:p w14:paraId="0E5DBFF5" w14:textId="6D09CAEC" w:rsidR="00184158" w:rsidRDefault="00184158">
      <w:pPr>
        <w:widowControl/>
        <w:jc w:val="left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br w:type="page"/>
      </w:r>
    </w:p>
    <w:p w14:paraId="2BBAC063" w14:textId="77777777" w:rsidR="00A5591A" w:rsidRPr="00184158" w:rsidRDefault="00A5591A">
      <w:pPr>
        <w:widowControl/>
        <w:jc w:val="left"/>
        <w:rPr>
          <w:rFonts w:ascii="Times New Roman" w:hAnsi="Times New Roman"/>
          <w:b/>
          <w:bCs/>
          <w:sz w:val="24"/>
          <w:szCs w:val="28"/>
        </w:rPr>
      </w:pPr>
    </w:p>
    <w:p w14:paraId="47C9099A" w14:textId="1F0379E5" w:rsidR="00A5591A" w:rsidRDefault="00FE3D4D" w:rsidP="00A5591A">
      <w:pPr>
        <w:spacing w:line="480" w:lineRule="auto"/>
        <w:jc w:val="center"/>
        <w:rPr>
          <w:rFonts w:ascii="Times New Roman" w:hAnsi="Times New Roman"/>
          <w:kern w:val="0"/>
          <w:sz w:val="24"/>
          <w:szCs w:val="28"/>
        </w:rPr>
      </w:pPr>
      <w:r>
        <w:rPr>
          <w:noProof/>
        </w:rPr>
        <w:drawing>
          <wp:inline distT="0" distB="0" distL="0" distR="0" wp14:anchorId="6368031B" wp14:editId="43ECFBEE">
            <wp:extent cx="4254285" cy="2579923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57732" cy="258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230C4" w14:textId="319B3A7A" w:rsidR="00A5591A" w:rsidRPr="00CF2A32" w:rsidRDefault="00A5591A" w:rsidP="00A5591A">
      <w:pPr>
        <w:spacing w:line="480" w:lineRule="auto"/>
        <w:rPr>
          <w:rFonts w:ascii="Times New Roman" w:hAnsi="Times New Roman"/>
          <w:sz w:val="24"/>
          <w:szCs w:val="28"/>
        </w:rPr>
      </w:pPr>
      <w:r w:rsidRPr="00CF2A32">
        <w:rPr>
          <w:rFonts w:ascii="Times New Roman" w:hAnsi="Times New Roman" w:hint="cs"/>
          <w:b/>
          <w:bCs/>
          <w:sz w:val="24"/>
          <w:szCs w:val="28"/>
        </w:rPr>
        <w:t>F</w:t>
      </w:r>
      <w:r w:rsidRPr="00CF2A32">
        <w:rPr>
          <w:rFonts w:ascii="Times New Roman" w:hAnsi="Times New Roman"/>
          <w:b/>
          <w:bCs/>
          <w:sz w:val="24"/>
          <w:szCs w:val="28"/>
        </w:rPr>
        <w:t>igure S</w:t>
      </w:r>
      <w:r w:rsidR="00E35D0B" w:rsidRPr="00CF2A32">
        <w:rPr>
          <w:rFonts w:ascii="Times New Roman" w:hAnsi="Times New Roman"/>
          <w:b/>
          <w:bCs/>
          <w:sz w:val="24"/>
          <w:szCs w:val="28"/>
        </w:rPr>
        <w:t>1</w:t>
      </w:r>
      <w:r w:rsidR="0061648F">
        <w:rPr>
          <w:rFonts w:ascii="Times New Roman" w:hAnsi="Times New Roman"/>
          <w:b/>
          <w:bCs/>
          <w:sz w:val="24"/>
          <w:szCs w:val="28"/>
        </w:rPr>
        <w:t>0</w:t>
      </w:r>
      <w:r w:rsidRPr="00CF2A32">
        <w:rPr>
          <w:rFonts w:ascii="Times New Roman" w:hAnsi="Times New Roman"/>
          <w:b/>
          <w:bCs/>
          <w:sz w:val="24"/>
          <w:szCs w:val="28"/>
        </w:rPr>
        <w:t>.</w:t>
      </w:r>
      <w:r w:rsidR="00C57862" w:rsidRPr="00CF2A32">
        <w:rPr>
          <w:rFonts w:ascii="Times New Roman" w:hAnsi="Times New Roman"/>
          <w:sz w:val="24"/>
          <w:szCs w:val="28"/>
        </w:rPr>
        <w:t xml:space="preserve"> </w:t>
      </w:r>
      <w:r w:rsidR="00184158" w:rsidRPr="00CF2A32">
        <w:rPr>
          <w:rFonts w:ascii="Times New Roman" w:hAnsi="Times New Roman"/>
          <w:sz w:val="24"/>
          <w:szCs w:val="28"/>
        </w:rPr>
        <w:t>Cycling performance of Li–S cells with mixed-Se, Ph-Se, Me-Se, and blank electrolyte at 1 C</w:t>
      </w:r>
      <w:r w:rsidR="00C57862" w:rsidRPr="00CF2A32">
        <w:rPr>
          <w:rFonts w:ascii="Times New Roman" w:hAnsi="Times New Roman"/>
          <w:sz w:val="24"/>
          <w:szCs w:val="28"/>
        </w:rPr>
        <w:t>.</w:t>
      </w:r>
    </w:p>
    <w:p w14:paraId="65125626" w14:textId="77777777" w:rsidR="00591EDE" w:rsidRPr="00A5591A" w:rsidRDefault="00591EDE" w:rsidP="00591EDE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6B2CE4A2" w14:textId="04E2CB88" w:rsidR="00591EDE" w:rsidRPr="00184158" w:rsidRDefault="00591EDE" w:rsidP="00184158">
      <w:pPr>
        <w:widowControl/>
        <w:spacing w:line="480" w:lineRule="auto"/>
        <w:jc w:val="left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br w:type="page"/>
      </w:r>
    </w:p>
    <w:p w14:paraId="344C06F9" w14:textId="77777777" w:rsidR="00591EDE" w:rsidRDefault="00591EDE" w:rsidP="00591EDE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4F2A40">
        <w:rPr>
          <w:noProof/>
        </w:rPr>
        <w:lastRenderedPageBreak/>
        <w:drawing>
          <wp:inline distT="0" distB="0" distL="0" distR="0" wp14:anchorId="5359E145" wp14:editId="3A23EB5C">
            <wp:extent cx="4222800" cy="33840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800" cy="33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45C7D" w14:textId="629D4E8E" w:rsidR="00591EDE" w:rsidRDefault="00591EDE" w:rsidP="00591EDE">
      <w:pPr>
        <w:spacing w:line="480" w:lineRule="auto"/>
        <w:rPr>
          <w:rFonts w:ascii="Times New Roman" w:hAnsi="Times New Roman"/>
          <w:kern w:val="0"/>
          <w:sz w:val="24"/>
          <w:szCs w:val="28"/>
        </w:rPr>
      </w:pPr>
      <w:r>
        <w:rPr>
          <w:rFonts w:ascii="Times New Roman" w:hAnsi="Times New Roman" w:hint="cs"/>
          <w:b/>
          <w:bCs/>
          <w:sz w:val="24"/>
          <w:szCs w:val="28"/>
        </w:rPr>
        <w:t>F</w:t>
      </w:r>
      <w:r>
        <w:rPr>
          <w:rFonts w:ascii="Times New Roman" w:hAnsi="Times New Roman"/>
          <w:b/>
          <w:bCs/>
          <w:sz w:val="24"/>
          <w:szCs w:val="28"/>
        </w:rPr>
        <w:t>igure S</w:t>
      </w:r>
      <w:r w:rsidR="00E35D0B">
        <w:rPr>
          <w:rFonts w:ascii="Times New Roman" w:hAnsi="Times New Roman"/>
          <w:b/>
          <w:bCs/>
          <w:sz w:val="24"/>
          <w:szCs w:val="28"/>
        </w:rPr>
        <w:t>1</w:t>
      </w:r>
      <w:r w:rsidR="0061648F">
        <w:rPr>
          <w:rFonts w:ascii="Times New Roman" w:hAnsi="Times New Roman"/>
          <w:b/>
          <w:bCs/>
          <w:sz w:val="24"/>
          <w:szCs w:val="28"/>
        </w:rPr>
        <w:t>1</w:t>
      </w:r>
      <w:r>
        <w:rPr>
          <w:rFonts w:ascii="Times New Roman" w:hAnsi="Times New Roman"/>
          <w:b/>
          <w:bCs/>
          <w:sz w:val="24"/>
          <w:szCs w:val="28"/>
        </w:rPr>
        <w:t xml:space="preserve">. </w:t>
      </w:r>
      <w:r>
        <w:rPr>
          <w:rFonts w:ascii="Times New Roman" w:hAnsi="Times New Roman"/>
          <w:kern w:val="0"/>
          <w:sz w:val="24"/>
          <w:szCs w:val="28"/>
        </w:rPr>
        <w:t>Galvanostatic discharge–charge profiles of the 1</w:t>
      </w:r>
      <w:r w:rsidRPr="009F4711">
        <w:rPr>
          <w:rFonts w:ascii="Times New Roman" w:hAnsi="Times New Roman"/>
          <w:kern w:val="0"/>
          <w:sz w:val="24"/>
          <w:szCs w:val="28"/>
          <w:vertAlign w:val="superscript"/>
        </w:rPr>
        <w:t>st</w:t>
      </w:r>
      <w:r>
        <w:rPr>
          <w:rFonts w:ascii="Times New Roman" w:hAnsi="Times New Roman"/>
          <w:kern w:val="0"/>
          <w:sz w:val="24"/>
          <w:szCs w:val="28"/>
        </w:rPr>
        <w:t xml:space="preserve"> cycle in </w:t>
      </w:r>
      <w:r>
        <w:rPr>
          <w:rFonts w:ascii="Times New Roman" w:hAnsi="Times New Roman"/>
          <w:kern w:val="0"/>
          <w:sz w:val="24"/>
          <w:szCs w:val="24"/>
        </w:rPr>
        <w:t xml:space="preserve">300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Wh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kg</w:t>
      </w:r>
      <w:r w:rsidRPr="00980063">
        <w:rPr>
          <w:rFonts w:ascii="Times New Roman" w:hAnsi="Times New Roman"/>
          <w:kern w:val="0"/>
          <w:sz w:val="24"/>
          <w:szCs w:val="24"/>
          <w:vertAlign w:val="superscript"/>
        </w:rPr>
        <w:t>−1</w:t>
      </w:r>
      <w:r>
        <w:rPr>
          <w:rFonts w:ascii="Times New Roman" w:hAnsi="Times New Roman"/>
          <w:kern w:val="0"/>
          <w:sz w:val="24"/>
          <w:szCs w:val="24"/>
        </w:rPr>
        <w:t xml:space="preserve"> level</w:t>
      </w:r>
      <w:r>
        <w:rPr>
          <w:rFonts w:ascii="Times New Roman" w:hAnsi="Times New Roman"/>
          <w:kern w:val="0"/>
          <w:sz w:val="24"/>
          <w:szCs w:val="28"/>
        </w:rPr>
        <w:t xml:space="preserve"> pouch cells at 0.05 C with a sulfur loading of 4.9 </w:t>
      </w:r>
      <w:proofErr w:type="spellStart"/>
      <w:r>
        <w:rPr>
          <w:rFonts w:ascii="Times New Roman" w:hAnsi="Times New Roman"/>
          <w:kern w:val="0"/>
          <w:sz w:val="24"/>
          <w:szCs w:val="28"/>
        </w:rPr>
        <w:t>mg</w:t>
      </w:r>
      <w:r>
        <w:rPr>
          <w:rFonts w:ascii="Times New Roman" w:hAnsi="Times New Roman"/>
          <w:kern w:val="0"/>
          <w:sz w:val="24"/>
          <w:szCs w:val="28"/>
          <w:vertAlign w:val="subscript"/>
        </w:rPr>
        <w:t>S</w:t>
      </w:r>
      <w:proofErr w:type="spellEnd"/>
      <w:r>
        <w:rPr>
          <w:rFonts w:ascii="Times New Roman" w:hAnsi="Times New Roman"/>
          <w:kern w:val="0"/>
          <w:sz w:val="24"/>
          <w:szCs w:val="28"/>
        </w:rPr>
        <w:t xml:space="preserve"> cm</w:t>
      </w:r>
      <w:r>
        <w:rPr>
          <w:rFonts w:ascii="Times New Roman" w:hAnsi="Times New Roman"/>
          <w:kern w:val="0"/>
          <w:sz w:val="24"/>
          <w:szCs w:val="28"/>
          <w:vertAlign w:val="superscript"/>
        </w:rPr>
        <w:t>‒2</w:t>
      </w:r>
      <w:r>
        <w:rPr>
          <w:rFonts w:ascii="Times New Roman" w:hAnsi="Times New Roman"/>
          <w:kern w:val="0"/>
          <w:sz w:val="24"/>
          <w:szCs w:val="28"/>
        </w:rPr>
        <w:t xml:space="preserve"> and an E</w:t>
      </w:r>
      <w:r>
        <w:rPr>
          <w:rFonts w:ascii="Times New Roman" w:hAnsi="Times New Roman" w:hint="eastAsia"/>
          <w:kern w:val="0"/>
          <w:sz w:val="24"/>
          <w:szCs w:val="28"/>
        </w:rPr>
        <w:t>/</w:t>
      </w:r>
      <w:r>
        <w:rPr>
          <w:rFonts w:ascii="Times New Roman" w:hAnsi="Times New Roman"/>
          <w:kern w:val="0"/>
          <w:sz w:val="24"/>
          <w:szCs w:val="28"/>
        </w:rPr>
        <w:t>S ratio</w:t>
      </w:r>
      <w:bookmarkStart w:id="2" w:name="_Hlk57198479"/>
      <w:r>
        <w:rPr>
          <w:rFonts w:ascii="Times New Roman" w:hAnsi="Times New Roman"/>
          <w:kern w:val="0"/>
          <w:sz w:val="24"/>
          <w:szCs w:val="28"/>
        </w:rPr>
        <w:t xml:space="preserve"> of 4.0 </w:t>
      </w:r>
      <w:proofErr w:type="spellStart"/>
      <w:r w:rsidRPr="00F53374">
        <w:rPr>
          <w:rFonts w:ascii="Times New Roman" w:hAnsi="Times New Roman"/>
          <w:kern w:val="0"/>
          <w:sz w:val="24"/>
          <w:szCs w:val="28"/>
        </w:rPr>
        <w:t>μ</w:t>
      </w:r>
      <w:r>
        <w:rPr>
          <w:rFonts w:ascii="Times New Roman" w:hAnsi="Times New Roman"/>
          <w:kern w:val="0"/>
          <w:sz w:val="24"/>
          <w:szCs w:val="28"/>
        </w:rPr>
        <w:t>L</w:t>
      </w:r>
      <w:proofErr w:type="spellEnd"/>
      <w:r>
        <w:rPr>
          <w:rFonts w:ascii="Times New Roman" w:hAnsi="Times New Roman"/>
          <w:kern w:val="0"/>
          <w:sz w:val="24"/>
          <w:szCs w:val="28"/>
        </w:rPr>
        <w:t xml:space="preserve"> mg</w:t>
      </w:r>
      <w:r w:rsidRPr="00F53374">
        <w:rPr>
          <w:rFonts w:ascii="Times New Roman" w:hAnsi="Times New Roman"/>
          <w:kern w:val="0"/>
          <w:sz w:val="24"/>
          <w:szCs w:val="28"/>
          <w:vertAlign w:val="subscript"/>
        </w:rPr>
        <w:t>S</w:t>
      </w:r>
      <w:r w:rsidRPr="00F53374">
        <w:rPr>
          <w:rFonts w:ascii="Times New Roman" w:hAnsi="Times New Roman"/>
          <w:kern w:val="0"/>
          <w:sz w:val="24"/>
          <w:szCs w:val="28"/>
          <w:vertAlign w:val="superscript"/>
        </w:rPr>
        <w:t>‒1</w:t>
      </w:r>
      <w:bookmarkEnd w:id="2"/>
      <w:r>
        <w:rPr>
          <w:rFonts w:ascii="Times New Roman" w:hAnsi="Times New Roman"/>
          <w:kern w:val="0"/>
          <w:sz w:val="24"/>
          <w:szCs w:val="28"/>
        </w:rPr>
        <w:t>.</w:t>
      </w:r>
    </w:p>
    <w:p w14:paraId="194D260B" w14:textId="77777777" w:rsidR="00591EDE" w:rsidRDefault="00591EDE" w:rsidP="00591EDE">
      <w:pPr>
        <w:widowControl/>
        <w:spacing w:line="480" w:lineRule="auto"/>
        <w:jc w:val="left"/>
        <w:rPr>
          <w:noProof/>
        </w:rPr>
      </w:pPr>
      <w:r>
        <w:rPr>
          <w:noProof/>
        </w:rPr>
        <w:br w:type="page"/>
      </w:r>
    </w:p>
    <w:p w14:paraId="3FB9266C" w14:textId="77777777" w:rsidR="00591EDE" w:rsidRDefault="00591EDE" w:rsidP="00591EDE">
      <w:pPr>
        <w:widowControl/>
        <w:jc w:val="center"/>
      </w:pPr>
      <w:r w:rsidRPr="004F2A40">
        <w:rPr>
          <w:noProof/>
        </w:rPr>
        <w:lastRenderedPageBreak/>
        <w:drawing>
          <wp:inline distT="0" distB="0" distL="0" distR="0" wp14:anchorId="0F08F35A" wp14:editId="656C8FBF">
            <wp:extent cx="4222800" cy="33840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800" cy="33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3E071" w14:textId="4A7E56E3" w:rsidR="00591EDE" w:rsidRDefault="00591EDE" w:rsidP="00591EDE">
      <w:pPr>
        <w:spacing w:line="480" w:lineRule="auto"/>
        <w:rPr>
          <w:rFonts w:ascii="Times New Roman" w:hAnsi="Times New Roman"/>
          <w:kern w:val="0"/>
          <w:sz w:val="24"/>
          <w:szCs w:val="28"/>
        </w:rPr>
      </w:pPr>
      <w:r>
        <w:rPr>
          <w:rFonts w:ascii="Times New Roman" w:hAnsi="Times New Roman" w:hint="cs"/>
          <w:b/>
          <w:bCs/>
          <w:sz w:val="24"/>
          <w:szCs w:val="28"/>
        </w:rPr>
        <w:t>F</w:t>
      </w:r>
      <w:r>
        <w:rPr>
          <w:rFonts w:ascii="Times New Roman" w:hAnsi="Times New Roman"/>
          <w:b/>
          <w:bCs/>
          <w:sz w:val="24"/>
          <w:szCs w:val="28"/>
        </w:rPr>
        <w:t>igure S1</w:t>
      </w:r>
      <w:r w:rsidR="0061648F">
        <w:rPr>
          <w:rFonts w:ascii="Times New Roman" w:hAnsi="Times New Roman"/>
          <w:b/>
          <w:bCs/>
          <w:sz w:val="24"/>
          <w:szCs w:val="28"/>
        </w:rPr>
        <w:t>2</w:t>
      </w:r>
      <w:r>
        <w:rPr>
          <w:rFonts w:ascii="Times New Roman" w:hAnsi="Times New Roman"/>
          <w:b/>
          <w:bCs/>
          <w:sz w:val="24"/>
          <w:szCs w:val="28"/>
        </w:rPr>
        <w:t xml:space="preserve">. </w:t>
      </w:r>
      <w:r>
        <w:rPr>
          <w:rFonts w:ascii="Times New Roman" w:hAnsi="Times New Roman"/>
          <w:kern w:val="0"/>
          <w:sz w:val="24"/>
          <w:szCs w:val="28"/>
        </w:rPr>
        <w:t>Galvanostatic discharge–charge profiles of the 1</w:t>
      </w:r>
      <w:r w:rsidRPr="009F4711">
        <w:rPr>
          <w:rFonts w:ascii="Times New Roman" w:hAnsi="Times New Roman"/>
          <w:kern w:val="0"/>
          <w:sz w:val="24"/>
          <w:szCs w:val="28"/>
          <w:vertAlign w:val="superscript"/>
        </w:rPr>
        <w:t>st</w:t>
      </w:r>
      <w:r>
        <w:rPr>
          <w:rFonts w:ascii="Times New Roman" w:hAnsi="Times New Roman"/>
          <w:kern w:val="0"/>
          <w:sz w:val="24"/>
          <w:szCs w:val="28"/>
        </w:rPr>
        <w:t xml:space="preserve"> cycle in </w:t>
      </w:r>
      <w:r>
        <w:rPr>
          <w:rFonts w:ascii="Times New Roman" w:hAnsi="Times New Roman"/>
          <w:kern w:val="0"/>
          <w:sz w:val="24"/>
          <w:szCs w:val="24"/>
        </w:rPr>
        <w:t xml:space="preserve">400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Wh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kg</w:t>
      </w:r>
      <w:r w:rsidRPr="00980063">
        <w:rPr>
          <w:rFonts w:ascii="Times New Roman" w:hAnsi="Times New Roman"/>
          <w:kern w:val="0"/>
          <w:sz w:val="24"/>
          <w:szCs w:val="24"/>
          <w:vertAlign w:val="superscript"/>
        </w:rPr>
        <w:t>−1</w:t>
      </w:r>
      <w:r>
        <w:rPr>
          <w:rFonts w:ascii="Times New Roman" w:hAnsi="Times New Roman"/>
          <w:kern w:val="0"/>
          <w:sz w:val="24"/>
          <w:szCs w:val="24"/>
        </w:rPr>
        <w:t xml:space="preserve"> level</w:t>
      </w:r>
      <w:r>
        <w:rPr>
          <w:rFonts w:ascii="Times New Roman" w:hAnsi="Times New Roman"/>
          <w:kern w:val="0"/>
          <w:sz w:val="24"/>
          <w:szCs w:val="28"/>
        </w:rPr>
        <w:t xml:space="preserve"> pouch cells at 0.025 C with a sulfur loading of 6.1 </w:t>
      </w:r>
      <w:proofErr w:type="spellStart"/>
      <w:r>
        <w:rPr>
          <w:rFonts w:ascii="Times New Roman" w:hAnsi="Times New Roman"/>
          <w:kern w:val="0"/>
          <w:sz w:val="24"/>
          <w:szCs w:val="28"/>
        </w:rPr>
        <w:t>mg</w:t>
      </w:r>
      <w:r>
        <w:rPr>
          <w:rFonts w:ascii="Times New Roman" w:hAnsi="Times New Roman"/>
          <w:kern w:val="0"/>
          <w:sz w:val="24"/>
          <w:szCs w:val="28"/>
          <w:vertAlign w:val="subscript"/>
        </w:rPr>
        <w:t>S</w:t>
      </w:r>
      <w:proofErr w:type="spellEnd"/>
      <w:r>
        <w:rPr>
          <w:rFonts w:ascii="Times New Roman" w:hAnsi="Times New Roman"/>
          <w:kern w:val="0"/>
          <w:sz w:val="24"/>
          <w:szCs w:val="28"/>
        </w:rPr>
        <w:t xml:space="preserve"> cm</w:t>
      </w:r>
      <w:r>
        <w:rPr>
          <w:rFonts w:ascii="Times New Roman" w:hAnsi="Times New Roman"/>
          <w:kern w:val="0"/>
          <w:sz w:val="24"/>
          <w:szCs w:val="28"/>
          <w:vertAlign w:val="superscript"/>
        </w:rPr>
        <w:t>‒2</w:t>
      </w:r>
      <w:r>
        <w:rPr>
          <w:rFonts w:ascii="Times New Roman" w:hAnsi="Times New Roman"/>
          <w:kern w:val="0"/>
          <w:sz w:val="24"/>
          <w:szCs w:val="28"/>
        </w:rPr>
        <w:t xml:space="preserve"> and an E</w:t>
      </w:r>
      <w:r>
        <w:rPr>
          <w:rFonts w:ascii="Times New Roman" w:hAnsi="Times New Roman" w:hint="eastAsia"/>
          <w:kern w:val="0"/>
          <w:sz w:val="24"/>
          <w:szCs w:val="28"/>
        </w:rPr>
        <w:t>/</w:t>
      </w:r>
      <w:r>
        <w:rPr>
          <w:rFonts w:ascii="Times New Roman" w:hAnsi="Times New Roman"/>
          <w:kern w:val="0"/>
          <w:sz w:val="24"/>
          <w:szCs w:val="28"/>
        </w:rPr>
        <w:t xml:space="preserve">S ratio of 3.0 </w:t>
      </w:r>
      <w:proofErr w:type="spellStart"/>
      <w:r w:rsidRPr="00F53374">
        <w:rPr>
          <w:rFonts w:ascii="Times New Roman" w:hAnsi="Times New Roman"/>
          <w:kern w:val="0"/>
          <w:sz w:val="24"/>
          <w:szCs w:val="28"/>
        </w:rPr>
        <w:t>μ</w:t>
      </w:r>
      <w:r>
        <w:rPr>
          <w:rFonts w:ascii="Times New Roman" w:hAnsi="Times New Roman"/>
          <w:kern w:val="0"/>
          <w:sz w:val="24"/>
          <w:szCs w:val="28"/>
        </w:rPr>
        <w:t>L</w:t>
      </w:r>
      <w:proofErr w:type="spellEnd"/>
      <w:r>
        <w:rPr>
          <w:rFonts w:ascii="Times New Roman" w:hAnsi="Times New Roman"/>
          <w:kern w:val="0"/>
          <w:sz w:val="24"/>
          <w:szCs w:val="28"/>
        </w:rPr>
        <w:t xml:space="preserve"> mg</w:t>
      </w:r>
      <w:r w:rsidRPr="00F53374">
        <w:rPr>
          <w:rFonts w:ascii="Times New Roman" w:hAnsi="Times New Roman"/>
          <w:kern w:val="0"/>
          <w:sz w:val="24"/>
          <w:szCs w:val="28"/>
          <w:vertAlign w:val="subscript"/>
        </w:rPr>
        <w:t>S</w:t>
      </w:r>
      <w:r w:rsidRPr="00F53374">
        <w:rPr>
          <w:rFonts w:ascii="Times New Roman" w:hAnsi="Times New Roman"/>
          <w:kern w:val="0"/>
          <w:sz w:val="24"/>
          <w:szCs w:val="28"/>
          <w:vertAlign w:val="superscript"/>
        </w:rPr>
        <w:t>‒1</w:t>
      </w:r>
      <w:r>
        <w:rPr>
          <w:rFonts w:ascii="Times New Roman" w:hAnsi="Times New Roman"/>
          <w:kern w:val="0"/>
          <w:sz w:val="24"/>
          <w:szCs w:val="28"/>
        </w:rPr>
        <w:t>.</w:t>
      </w:r>
    </w:p>
    <w:p w14:paraId="58C61568" w14:textId="77777777" w:rsidR="00591EDE" w:rsidRPr="005072BD" w:rsidRDefault="00591EDE" w:rsidP="00591EDE">
      <w:pPr>
        <w:widowControl/>
        <w:jc w:val="left"/>
      </w:pPr>
    </w:p>
    <w:p w14:paraId="42302620" w14:textId="29C6B2BD" w:rsidR="00204260" w:rsidRDefault="00591EDE">
      <w:pPr>
        <w:widowControl/>
        <w:jc w:val="left"/>
      </w:pPr>
      <w:r>
        <w:br w:type="page"/>
      </w:r>
    </w:p>
    <w:p w14:paraId="4C337051" w14:textId="29F7B595" w:rsidR="00591EDE" w:rsidRPr="00AE5CF8" w:rsidRDefault="009C7F1C" w:rsidP="00100F89">
      <w:pPr>
        <w:widowControl/>
        <w:jc w:val="left"/>
        <w:rPr>
          <w:rFonts w:ascii="Times New Roman" w:hAnsi="Times New Roman"/>
          <w:b/>
          <w:bCs/>
          <w:sz w:val="24"/>
          <w:szCs w:val="28"/>
        </w:rPr>
      </w:pPr>
      <w:r w:rsidRPr="009C7F1C">
        <w:rPr>
          <w:rFonts w:ascii="Times New Roman" w:hAnsi="Times New Roman"/>
          <w:b/>
          <w:bCs/>
          <w:sz w:val="24"/>
          <w:szCs w:val="28"/>
        </w:rPr>
        <w:lastRenderedPageBreak/>
        <w:t>Ⅱ</w:t>
      </w:r>
      <w:r w:rsidR="00591EDE" w:rsidRPr="009C7F1C">
        <w:rPr>
          <w:rFonts w:ascii="Times New Roman" w:hAnsi="Times New Roman"/>
          <w:b/>
          <w:bCs/>
          <w:sz w:val="24"/>
          <w:szCs w:val="28"/>
        </w:rPr>
        <w:t>. Supporting</w:t>
      </w:r>
      <w:r w:rsidR="00591EDE">
        <w:rPr>
          <w:rFonts w:ascii="Times New Roman" w:hAnsi="Times New Roman"/>
          <w:b/>
          <w:bCs/>
          <w:sz w:val="24"/>
          <w:szCs w:val="28"/>
        </w:rPr>
        <w:t xml:space="preserve"> Tables</w:t>
      </w:r>
    </w:p>
    <w:p w14:paraId="6C68B355" w14:textId="77777777" w:rsidR="00591EDE" w:rsidRDefault="00591EDE" w:rsidP="00591EDE">
      <w:pPr>
        <w:spacing w:line="480" w:lineRule="auto"/>
        <w:rPr>
          <w:rFonts w:ascii="Times New Roman" w:hAnsi="Times New Roman"/>
          <w:sz w:val="24"/>
          <w:szCs w:val="28"/>
        </w:rPr>
      </w:pPr>
      <w:r w:rsidRPr="00B24220">
        <w:rPr>
          <w:rFonts w:ascii="Times New Roman" w:hAnsi="Times New Roman"/>
          <w:b/>
          <w:bCs/>
          <w:kern w:val="0"/>
          <w:sz w:val="24"/>
          <w:szCs w:val="28"/>
        </w:rPr>
        <w:t>Table S1.</w:t>
      </w:r>
      <w:r>
        <w:rPr>
          <w:rFonts w:ascii="Times New Roman" w:hAnsi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Simulated resistance</w:t>
      </w:r>
      <w:r>
        <w:rPr>
          <w:rFonts w:ascii="Times New Roman" w:hAnsi="Times New Roman" w:hint="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of</w:t>
      </w:r>
      <w:r w:rsidRPr="005072B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Li</w:t>
      </w:r>
      <w:r w:rsidRPr="00AE5CF8">
        <w:rPr>
          <w:rFonts w:ascii="Times New Roman" w:hAnsi="Times New Roman"/>
          <w:sz w:val="24"/>
          <w:szCs w:val="28"/>
          <w:vertAlign w:val="subscript"/>
        </w:rPr>
        <w:t>2</w:t>
      </w:r>
      <w:r>
        <w:rPr>
          <w:rFonts w:ascii="Times New Roman" w:hAnsi="Times New Roman"/>
          <w:sz w:val="24"/>
          <w:szCs w:val="28"/>
        </w:rPr>
        <w:t>S</w:t>
      </w:r>
      <w:r w:rsidRPr="00AE5CF8">
        <w:rPr>
          <w:rFonts w:ascii="Times New Roman" w:hAnsi="Times New Roman"/>
          <w:sz w:val="24"/>
          <w:szCs w:val="28"/>
          <w:vertAlign w:val="subscript"/>
        </w:rPr>
        <w:t>6</w:t>
      </w:r>
      <w:r>
        <w:rPr>
          <w:rFonts w:ascii="Times New Roman" w:hAnsi="Times New Roman"/>
          <w:sz w:val="24"/>
          <w:szCs w:val="28"/>
        </w:rPr>
        <w:t xml:space="preserve"> symmetric cells with Me-Se, Ph-Se, or blank electrolyte based on the EIS results. </w:t>
      </w:r>
    </w:p>
    <w:tbl>
      <w:tblPr>
        <w:tblStyle w:val="af2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91EDE" w14:paraId="712AADFD" w14:textId="77777777" w:rsidTr="00FE43B7">
        <w:tc>
          <w:tcPr>
            <w:tcW w:w="2765" w:type="dxa"/>
            <w:tcBorders>
              <w:bottom w:val="single" w:sz="4" w:space="0" w:color="auto"/>
            </w:tcBorders>
          </w:tcPr>
          <w:p w14:paraId="07B4B0E7" w14:textId="77777777" w:rsidR="00591EDE" w:rsidRDefault="00591EDE" w:rsidP="00FE43B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39F34C7C" w14:textId="77777777" w:rsidR="00591EDE" w:rsidRPr="00320014" w:rsidRDefault="00591EDE" w:rsidP="00FE43B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E5CF8">
              <w:rPr>
                <w:rFonts w:ascii="Times New Roman" w:hAnsi="Times New Roman"/>
                <w:i/>
                <w:sz w:val="24"/>
                <w:szCs w:val="28"/>
              </w:rPr>
              <w:t>R</w:t>
            </w:r>
            <w:r>
              <w:rPr>
                <w:rFonts w:ascii="Times New Roman" w:hAnsi="Times New Roman" w:hint="eastAsia"/>
                <w:sz w:val="24"/>
                <w:szCs w:val="28"/>
                <w:vertAlign w:val="subscript"/>
              </w:rPr>
              <w:t>l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Pr="00320014">
              <w:rPr>
                <w:rFonts w:ascii="Times New Roman" w:hAnsi="Times New Roman"/>
                <w:sz w:val="24"/>
                <w:szCs w:val="28"/>
              </w:rPr>
              <w:t>Ω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14:paraId="45C9FE39" w14:textId="77777777" w:rsidR="00591EDE" w:rsidRDefault="00591EDE" w:rsidP="00FE43B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E5CF8">
              <w:rPr>
                <w:rFonts w:ascii="Times New Roman" w:hAnsi="Times New Roman"/>
                <w:i/>
                <w:sz w:val="24"/>
                <w:szCs w:val="28"/>
              </w:rPr>
              <w:t>R</w:t>
            </w:r>
            <w:r w:rsidRPr="008D0586">
              <w:rPr>
                <w:rFonts w:ascii="Times New Roman" w:hAnsi="Times New Roman"/>
                <w:sz w:val="24"/>
                <w:szCs w:val="28"/>
                <w:vertAlign w:val="subscript"/>
              </w:rPr>
              <w:t>ct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Pr="00320014">
              <w:rPr>
                <w:rFonts w:ascii="Times New Roman" w:hAnsi="Times New Roman"/>
                <w:sz w:val="24"/>
                <w:szCs w:val="28"/>
              </w:rPr>
              <w:t>Ω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</w:tr>
      <w:tr w:rsidR="00591EDE" w14:paraId="172E921F" w14:textId="77777777" w:rsidTr="00FE43B7">
        <w:tc>
          <w:tcPr>
            <w:tcW w:w="2765" w:type="dxa"/>
            <w:tcBorders>
              <w:top w:val="single" w:sz="4" w:space="0" w:color="auto"/>
              <w:bottom w:val="nil"/>
            </w:tcBorders>
          </w:tcPr>
          <w:p w14:paraId="0D61C896" w14:textId="77777777" w:rsidR="00591EDE" w:rsidRDefault="00591EDE" w:rsidP="00FE43B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M</w:t>
            </w:r>
            <w:r>
              <w:rPr>
                <w:rFonts w:ascii="Times New Roman" w:hAnsi="Times New Roman"/>
                <w:sz w:val="24"/>
                <w:szCs w:val="28"/>
              </w:rPr>
              <w:t>e-Se</w:t>
            </w:r>
          </w:p>
        </w:tc>
        <w:tc>
          <w:tcPr>
            <w:tcW w:w="2765" w:type="dxa"/>
            <w:tcBorders>
              <w:top w:val="single" w:sz="4" w:space="0" w:color="auto"/>
              <w:bottom w:val="nil"/>
            </w:tcBorders>
          </w:tcPr>
          <w:p w14:paraId="7B58D7C3" w14:textId="77777777" w:rsidR="00591EDE" w:rsidRDefault="00591EDE" w:rsidP="00FE43B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9</w:t>
            </w:r>
            <w:r>
              <w:rPr>
                <w:rFonts w:ascii="Times New Roman" w:hAnsi="Times New Roman"/>
                <w:sz w:val="24"/>
                <w:szCs w:val="28"/>
              </w:rPr>
              <w:t>.5</w:t>
            </w:r>
          </w:p>
        </w:tc>
        <w:tc>
          <w:tcPr>
            <w:tcW w:w="2766" w:type="dxa"/>
            <w:tcBorders>
              <w:top w:val="single" w:sz="4" w:space="0" w:color="auto"/>
              <w:bottom w:val="nil"/>
            </w:tcBorders>
          </w:tcPr>
          <w:p w14:paraId="1A5A59AA" w14:textId="77777777" w:rsidR="00591EDE" w:rsidRDefault="00591EDE" w:rsidP="00FE43B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3.5</w:t>
            </w:r>
          </w:p>
        </w:tc>
      </w:tr>
      <w:tr w:rsidR="00591EDE" w14:paraId="4667FFC8" w14:textId="77777777" w:rsidTr="00FE43B7">
        <w:tc>
          <w:tcPr>
            <w:tcW w:w="2765" w:type="dxa"/>
            <w:tcBorders>
              <w:top w:val="nil"/>
            </w:tcBorders>
          </w:tcPr>
          <w:p w14:paraId="70A86E0D" w14:textId="77777777" w:rsidR="00591EDE" w:rsidRDefault="00591EDE" w:rsidP="00FE43B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P</w:t>
            </w:r>
            <w:r>
              <w:rPr>
                <w:rFonts w:ascii="Times New Roman" w:hAnsi="Times New Roman"/>
                <w:sz w:val="24"/>
                <w:szCs w:val="28"/>
              </w:rPr>
              <w:t>h-Se</w:t>
            </w:r>
          </w:p>
        </w:tc>
        <w:tc>
          <w:tcPr>
            <w:tcW w:w="2765" w:type="dxa"/>
            <w:tcBorders>
              <w:top w:val="nil"/>
            </w:tcBorders>
          </w:tcPr>
          <w:p w14:paraId="0892CACF" w14:textId="77777777" w:rsidR="00591EDE" w:rsidRDefault="00591EDE" w:rsidP="00FE43B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.9</w:t>
            </w:r>
          </w:p>
        </w:tc>
        <w:tc>
          <w:tcPr>
            <w:tcW w:w="2766" w:type="dxa"/>
            <w:tcBorders>
              <w:top w:val="nil"/>
            </w:tcBorders>
          </w:tcPr>
          <w:p w14:paraId="027B11D6" w14:textId="77777777" w:rsidR="00591EDE" w:rsidRDefault="00591EDE" w:rsidP="00FE43B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14.0</w:t>
            </w:r>
          </w:p>
        </w:tc>
      </w:tr>
      <w:tr w:rsidR="00591EDE" w14:paraId="7ECED8A3" w14:textId="77777777" w:rsidTr="00FE43B7">
        <w:tc>
          <w:tcPr>
            <w:tcW w:w="2765" w:type="dxa"/>
          </w:tcPr>
          <w:p w14:paraId="1ECC689D" w14:textId="77777777" w:rsidR="00591EDE" w:rsidRDefault="00591EDE" w:rsidP="00FE43B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blank</w:t>
            </w:r>
          </w:p>
        </w:tc>
        <w:tc>
          <w:tcPr>
            <w:tcW w:w="2765" w:type="dxa"/>
          </w:tcPr>
          <w:p w14:paraId="22D6080F" w14:textId="77777777" w:rsidR="00591EDE" w:rsidRDefault="00591EDE" w:rsidP="00FE43B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>.9</w:t>
            </w:r>
          </w:p>
        </w:tc>
        <w:tc>
          <w:tcPr>
            <w:tcW w:w="2766" w:type="dxa"/>
          </w:tcPr>
          <w:p w14:paraId="07FFE3B2" w14:textId="77777777" w:rsidR="00591EDE" w:rsidRDefault="00591EDE" w:rsidP="00FE43B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42.7</w:t>
            </w:r>
          </w:p>
        </w:tc>
      </w:tr>
    </w:tbl>
    <w:p w14:paraId="706D521A" w14:textId="0728BA24" w:rsidR="00A5591A" w:rsidRDefault="00A5591A" w:rsidP="00591EDE">
      <w:pPr>
        <w:widowControl/>
        <w:spacing w:line="480" w:lineRule="auto"/>
        <w:jc w:val="left"/>
        <w:rPr>
          <w:rFonts w:ascii="Times New Roman" w:hAnsi="Times New Roman"/>
          <w:b/>
          <w:bCs/>
          <w:noProof/>
          <w:sz w:val="24"/>
          <w:szCs w:val="24"/>
        </w:rPr>
      </w:pPr>
    </w:p>
    <w:bookmarkStart w:id="3" w:name="_Hlk76479631"/>
    <w:p w14:paraId="0A8133E4" w14:textId="4C1114CB" w:rsidR="00591EDE" w:rsidRPr="00540E4F" w:rsidRDefault="00540E4F" w:rsidP="0061648F">
      <w:pPr>
        <w:widowControl/>
        <w:jc w:val="left"/>
        <w:rPr>
          <w:rFonts w:ascii="Times New Roman" w:hAnsi="Times New Roman"/>
          <w:b/>
          <w:bCs/>
          <w:noProof/>
          <w:sz w:val="24"/>
          <w:szCs w:val="24"/>
        </w:rPr>
      </w:pPr>
      <w:r w:rsidRPr="00CF2A32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CF2A32">
        <w:rPr>
          <w:rFonts w:ascii="Times New Roman" w:hAnsi="Times New Roman"/>
          <w:b/>
          <w:bCs/>
          <w:sz w:val="24"/>
          <w:szCs w:val="24"/>
        </w:rPr>
        <w:instrText xml:space="preserve"> ADDIN EN.REFLIST </w:instrText>
      </w:r>
      <w:r w:rsidRPr="00CF2A32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3"/>
    </w:p>
    <w:sectPr w:rsidR="00591EDE" w:rsidRPr="00540E4F" w:rsidSect="00CF2A32">
      <w:headerReference w:type="default" r:id="rId19"/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5D5C5" w14:textId="77777777" w:rsidR="00E21BED" w:rsidRDefault="00E21BED" w:rsidP="0073306D">
      <w:r>
        <w:separator/>
      </w:r>
    </w:p>
  </w:endnote>
  <w:endnote w:type="continuationSeparator" w:id="0">
    <w:p w14:paraId="4B801D0D" w14:textId="77777777" w:rsidR="00E21BED" w:rsidRDefault="00E21BED" w:rsidP="0073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18907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443550" w14:textId="7A2AA890" w:rsidR="00F152C5" w:rsidRPr="00F24EBC" w:rsidRDefault="00F152C5" w:rsidP="00F24EBC">
        <w:pPr>
          <w:pStyle w:val="a5"/>
          <w:jc w:val="center"/>
          <w:rPr>
            <w:rFonts w:ascii="Times New Roman" w:hAnsi="Times New Roman" w:cs="Times New Roman"/>
          </w:rPr>
        </w:pPr>
        <w:r w:rsidRPr="004735AB">
          <w:rPr>
            <w:rFonts w:ascii="Times New Roman" w:hAnsi="Times New Roman" w:cs="Times New Roman"/>
          </w:rPr>
          <w:t>S</w:t>
        </w:r>
        <w:r w:rsidRPr="004735AB">
          <w:rPr>
            <w:rFonts w:ascii="Times New Roman" w:hAnsi="Times New Roman" w:cs="Times New Roman"/>
          </w:rPr>
          <w:fldChar w:fldCharType="begin"/>
        </w:r>
        <w:r w:rsidRPr="004735AB">
          <w:rPr>
            <w:rFonts w:ascii="Times New Roman" w:hAnsi="Times New Roman" w:cs="Times New Roman"/>
          </w:rPr>
          <w:instrText>PAGE   \* MERGEFORMAT</w:instrText>
        </w:r>
        <w:r w:rsidRPr="004735AB">
          <w:rPr>
            <w:rFonts w:ascii="Times New Roman" w:hAnsi="Times New Roman" w:cs="Times New Roman"/>
          </w:rPr>
          <w:fldChar w:fldCharType="separate"/>
        </w:r>
        <w:r w:rsidR="00F24EBC" w:rsidRPr="00F24EBC">
          <w:rPr>
            <w:rFonts w:ascii="Times New Roman" w:hAnsi="Times New Roman" w:cs="Times New Roman"/>
            <w:noProof/>
            <w:lang w:val="zh-CN"/>
          </w:rPr>
          <w:t>20</w:t>
        </w:r>
        <w:r w:rsidRPr="004735A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4FBF5" w14:textId="77777777" w:rsidR="00E21BED" w:rsidRDefault="00E21BED" w:rsidP="0073306D">
      <w:r>
        <w:separator/>
      </w:r>
    </w:p>
  </w:footnote>
  <w:footnote w:type="continuationSeparator" w:id="0">
    <w:p w14:paraId="7BDBFDC2" w14:textId="77777777" w:rsidR="00E21BED" w:rsidRDefault="00E21BED" w:rsidP="0073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29DC3" w14:textId="379E389A" w:rsidR="00016D24" w:rsidRPr="00016D24" w:rsidRDefault="00016D24" w:rsidP="001F099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3809"/>
    <w:multiLevelType w:val="hybridMultilevel"/>
    <w:tmpl w:val="4F085C34"/>
    <w:lvl w:ilvl="0" w:tplc="EC368F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7107A0"/>
    <w:multiLevelType w:val="hybridMultilevel"/>
    <w:tmpl w:val="9618888A"/>
    <w:lvl w:ilvl="0" w:tplc="5A5AB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297017"/>
    <w:multiLevelType w:val="hybridMultilevel"/>
    <w:tmpl w:val="BA7EF7F4"/>
    <w:lvl w:ilvl="0" w:tplc="66426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xMTAzNbM0MzA1NrNU0lEKTi0uzszPAykwrAUA67/oLSwAAAA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Science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5zwprrdra0ddaex52r5p9pn9tpz5dfx2ree&quot;&gt;My EndNote Library&lt;record-ids&gt;&lt;item&gt;1232&lt;/item&gt;&lt;item&gt;1994&lt;/item&gt;&lt;item&gt;2415&lt;/item&gt;&lt;item&gt;2715&lt;/item&gt;&lt;item&gt;2993&lt;/item&gt;&lt;item&gt;3010&lt;/item&gt;&lt;item&gt;3178&lt;/item&gt;&lt;item&gt;3230&lt;/item&gt;&lt;item&gt;3326&lt;/item&gt;&lt;item&gt;3377&lt;/item&gt;&lt;item&gt;3584&lt;/item&gt;&lt;item&gt;3669&lt;/item&gt;&lt;item&gt;3711&lt;/item&gt;&lt;item&gt;3772&lt;/item&gt;&lt;item&gt;3863&lt;/item&gt;&lt;item&gt;3864&lt;/item&gt;&lt;/record-ids&gt;&lt;/item&gt;&lt;/Libraries&gt;"/>
  </w:docVars>
  <w:rsids>
    <w:rsidRoot w:val="001A1DDF"/>
    <w:rsid w:val="00000247"/>
    <w:rsid w:val="00003782"/>
    <w:rsid w:val="00016D24"/>
    <w:rsid w:val="00027FC2"/>
    <w:rsid w:val="00055FE3"/>
    <w:rsid w:val="00064E8E"/>
    <w:rsid w:val="000678D4"/>
    <w:rsid w:val="00067919"/>
    <w:rsid w:val="000846D6"/>
    <w:rsid w:val="00086453"/>
    <w:rsid w:val="00090CFE"/>
    <w:rsid w:val="000A58F0"/>
    <w:rsid w:val="000B5862"/>
    <w:rsid w:val="000B6A8F"/>
    <w:rsid w:val="000C38B8"/>
    <w:rsid w:val="000D26A2"/>
    <w:rsid w:val="000D5DE0"/>
    <w:rsid w:val="000D6059"/>
    <w:rsid w:val="000E09DE"/>
    <w:rsid w:val="000F79E5"/>
    <w:rsid w:val="00100F89"/>
    <w:rsid w:val="00115D59"/>
    <w:rsid w:val="001204DC"/>
    <w:rsid w:val="00133044"/>
    <w:rsid w:val="00147BE8"/>
    <w:rsid w:val="00164543"/>
    <w:rsid w:val="001747E8"/>
    <w:rsid w:val="001747F4"/>
    <w:rsid w:val="00175715"/>
    <w:rsid w:val="00175C58"/>
    <w:rsid w:val="00175DF2"/>
    <w:rsid w:val="00184158"/>
    <w:rsid w:val="00197730"/>
    <w:rsid w:val="001A1DDF"/>
    <w:rsid w:val="001A5AEC"/>
    <w:rsid w:val="001B3164"/>
    <w:rsid w:val="001B4ECC"/>
    <w:rsid w:val="001C6B1E"/>
    <w:rsid w:val="001E136E"/>
    <w:rsid w:val="001E15FD"/>
    <w:rsid w:val="001F099F"/>
    <w:rsid w:val="001F2AEA"/>
    <w:rsid w:val="00201A2F"/>
    <w:rsid w:val="00201B2B"/>
    <w:rsid w:val="00204260"/>
    <w:rsid w:val="00204894"/>
    <w:rsid w:val="00206457"/>
    <w:rsid w:val="00207435"/>
    <w:rsid w:val="00222DF5"/>
    <w:rsid w:val="00232A5B"/>
    <w:rsid w:val="00247352"/>
    <w:rsid w:val="0028681E"/>
    <w:rsid w:val="002869D1"/>
    <w:rsid w:val="002A474A"/>
    <w:rsid w:val="002B4C42"/>
    <w:rsid w:val="002B79B7"/>
    <w:rsid w:val="002D1D48"/>
    <w:rsid w:val="002D44B1"/>
    <w:rsid w:val="002E25C1"/>
    <w:rsid w:val="002E4ABA"/>
    <w:rsid w:val="002F2ABA"/>
    <w:rsid w:val="002F383C"/>
    <w:rsid w:val="002F59EE"/>
    <w:rsid w:val="00327A99"/>
    <w:rsid w:val="00387740"/>
    <w:rsid w:val="003A00D3"/>
    <w:rsid w:val="003A1211"/>
    <w:rsid w:val="003B311D"/>
    <w:rsid w:val="003B7700"/>
    <w:rsid w:val="003C4B10"/>
    <w:rsid w:val="003D2382"/>
    <w:rsid w:val="003E375B"/>
    <w:rsid w:val="003E4FF2"/>
    <w:rsid w:val="003E77FC"/>
    <w:rsid w:val="003F3A9E"/>
    <w:rsid w:val="003F6643"/>
    <w:rsid w:val="00401A6C"/>
    <w:rsid w:val="0040417D"/>
    <w:rsid w:val="004465A8"/>
    <w:rsid w:val="00457A3E"/>
    <w:rsid w:val="004735AB"/>
    <w:rsid w:val="00477A4C"/>
    <w:rsid w:val="00477D2B"/>
    <w:rsid w:val="00480A94"/>
    <w:rsid w:val="0048160C"/>
    <w:rsid w:val="00482845"/>
    <w:rsid w:val="004874E2"/>
    <w:rsid w:val="004A646F"/>
    <w:rsid w:val="004B6095"/>
    <w:rsid w:val="004C11E4"/>
    <w:rsid w:val="004C6CB3"/>
    <w:rsid w:val="004C6E79"/>
    <w:rsid w:val="004D0199"/>
    <w:rsid w:val="004D2ED4"/>
    <w:rsid w:val="004E0DCD"/>
    <w:rsid w:val="004F32F7"/>
    <w:rsid w:val="004F5676"/>
    <w:rsid w:val="00506B24"/>
    <w:rsid w:val="005070E6"/>
    <w:rsid w:val="005074EE"/>
    <w:rsid w:val="00510377"/>
    <w:rsid w:val="00520D7C"/>
    <w:rsid w:val="00540E4F"/>
    <w:rsid w:val="00546A85"/>
    <w:rsid w:val="005543C8"/>
    <w:rsid w:val="00591EDE"/>
    <w:rsid w:val="00596016"/>
    <w:rsid w:val="005A112D"/>
    <w:rsid w:val="005A529A"/>
    <w:rsid w:val="005F3D50"/>
    <w:rsid w:val="00604881"/>
    <w:rsid w:val="00610E6F"/>
    <w:rsid w:val="0061648F"/>
    <w:rsid w:val="006376DB"/>
    <w:rsid w:val="00645B23"/>
    <w:rsid w:val="00651F0D"/>
    <w:rsid w:val="00653FD5"/>
    <w:rsid w:val="006644DA"/>
    <w:rsid w:val="00676F13"/>
    <w:rsid w:val="006924E1"/>
    <w:rsid w:val="00694359"/>
    <w:rsid w:val="00697A6C"/>
    <w:rsid w:val="006B2AE4"/>
    <w:rsid w:val="006B7145"/>
    <w:rsid w:val="006D0D07"/>
    <w:rsid w:val="006F1CB3"/>
    <w:rsid w:val="006F241A"/>
    <w:rsid w:val="006F2701"/>
    <w:rsid w:val="0073306D"/>
    <w:rsid w:val="0073335B"/>
    <w:rsid w:val="00743601"/>
    <w:rsid w:val="0075456E"/>
    <w:rsid w:val="007645C1"/>
    <w:rsid w:val="00795247"/>
    <w:rsid w:val="007A3FC7"/>
    <w:rsid w:val="007C02C1"/>
    <w:rsid w:val="007C6AB0"/>
    <w:rsid w:val="007D168A"/>
    <w:rsid w:val="007D1929"/>
    <w:rsid w:val="007E3DBB"/>
    <w:rsid w:val="007F2952"/>
    <w:rsid w:val="0080074F"/>
    <w:rsid w:val="008028A9"/>
    <w:rsid w:val="00803FFF"/>
    <w:rsid w:val="00814EB3"/>
    <w:rsid w:val="00817A04"/>
    <w:rsid w:val="00817F5A"/>
    <w:rsid w:val="008236A7"/>
    <w:rsid w:val="00845251"/>
    <w:rsid w:val="00854013"/>
    <w:rsid w:val="008647BF"/>
    <w:rsid w:val="00877425"/>
    <w:rsid w:val="00882355"/>
    <w:rsid w:val="0088477B"/>
    <w:rsid w:val="008B59A4"/>
    <w:rsid w:val="008B6243"/>
    <w:rsid w:val="008D27EE"/>
    <w:rsid w:val="008D3BBD"/>
    <w:rsid w:val="008D3EBB"/>
    <w:rsid w:val="0090319D"/>
    <w:rsid w:val="009128F0"/>
    <w:rsid w:val="00932ED6"/>
    <w:rsid w:val="009404AF"/>
    <w:rsid w:val="00966E27"/>
    <w:rsid w:val="00971908"/>
    <w:rsid w:val="00986C93"/>
    <w:rsid w:val="009C7F1C"/>
    <w:rsid w:val="009D04EB"/>
    <w:rsid w:val="009F16AE"/>
    <w:rsid w:val="00A037BA"/>
    <w:rsid w:val="00A14421"/>
    <w:rsid w:val="00A5591A"/>
    <w:rsid w:val="00A62689"/>
    <w:rsid w:val="00A62F80"/>
    <w:rsid w:val="00AB3B43"/>
    <w:rsid w:val="00AB63DC"/>
    <w:rsid w:val="00AC7976"/>
    <w:rsid w:val="00AD75C8"/>
    <w:rsid w:val="00B226A9"/>
    <w:rsid w:val="00B3012F"/>
    <w:rsid w:val="00B50458"/>
    <w:rsid w:val="00B94FE8"/>
    <w:rsid w:val="00BA1506"/>
    <w:rsid w:val="00BA4C82"/>
    <w:rsid w:val="00BA5599"/>
    <w:rsid w:val="00BA680B"/>
    <w:rsid w:val="00BC38C3"/>
    <w:rsid w:val="00BD4092"/>
    <w:rsid w:val="00C10A59"/>
    <w:rsid w:val="00C17F04"/>
    <w:rsid w:val="00C20415"/>
    <w:rsid w:val="00C30B0B"/>
    <w:rsid w:val="00C37490"/>
    <w:rsid w:val="00C465DF"/>
    <w:rsid w:val="00C57862"/>
    <w:rsid w:val="00C71EAE"/>
    <w:rsid w:val="00C777A5"/>
    <w:rsid w:val="00CA554F"/>
    <w:rsid w:val="00CA67FA"/>
    <w:rsid w:val="00CA6918"/>
    <w:rsid w:val="00CB3D2E"/>
    <w:rsid w:val="00CE6CF2"/>
    <w:rsid w:val="00CF2A32"/>
    <w:rsid w:val="00D0091F"/>
    <w:rsid w:val="00D0306D"/>
    <w:rsid w:val="00D16EBC"/>
    <w:rsid w:val="00D217FB"/>
    <w:rsid w:val="00D27F53"/>
    <w:rsid w:val="00D43F85"/>
    <w:rsid w:val="00D57CF7"/>
    <w:rsid w:val="00D73289"/>
    <w:rsid w:val="00DB699C"/>
    <w:rsid w:val="00DD3F7E"/>
    <w:rsid w:val="00DD5602"/>
    <w:rsid w:val="00DE1F85"/>
    <w:rsid w:val="00DE3A42"/>
    <w:rsid w:val="00E14AA8"/>
    <w:rsid w:val="00E21BED"/>
    <w:rsid w:val="00E27074"/>
    <w:rsid w:val="00E35D0B"/>
    <w:rsid w:val="00E42B37"/>
    <w:rsid w:val="00E553DC"/>
    <w:rsid w:val="00E63716"/>
    <w:rsid w:val="00E76732"/>
    <w:rsid w:val="00E81DCE"/>
    <w:rsid w:val="00F01140"/>
    <w:rsid w:val="00F152C5"/>
    <w:rsid w:val="00F24EBC"/>
    <w:rsid w:val="00F507E5"/>
    <w:rsid w:val="00F53029"/>
    <w:rsid w:val="00F60E22"/>
    <w:rsid w:val="00F650B6"/>
    <w:rsid w:val="00F80508"/>
    <w:rsid w:val="00FD550B"/>
    <w:rsid w:val="00FE0BA2"/>
    <w:rsid w:val="00FE3D4D"/>
    <w:rsid w:val="00FF340D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7EDAC2"/>
  <w14:defaultImageDpi w14:val="32767"/>
  <w15:chartTrackingRefBased/>
  <w15:docId w15:val="{1528CBF0-0DA0-435B-993F-A2E0DF33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ED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30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30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306D"/>
    <w:rPr>
      <w:sz w:val="18"/>
      <w:szCs w:val="18"/>
    </w:rPr>
  </w:style>
  <w:style w:type="character" w:styleId="a7">
    <w:name w:val="Placeholder Text"/>
    <w:basedOn w:val="a0"/>
    <w:uiPriority w:val="99"/>
    <w:semiHidden/>
    <w:rsid w:val="0073306D"/>
    <w:rPr>
      <w:color w:val="808080"/>
    </w:rPr>
  </w:style>
  <w:style w:type="paragraph" w:styleId="a8">
    <w:name w:val="List Paragraph"/>
    <w:basedOn w:val="a"/>
    <w:uiPriority w:val="34"/>
    <w:qFormat/>
    <w:rsid w:val="00FF4407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9">
    <w:name w:val="Normal (Web)"/>
    <w:basedOn w:val="a"/>
    <w:uiPriority w:val="99"/>
    <w:semiHidden/>
    <w:unhideWhenUsed/>
    <w:rsid w:val="009128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0"/>
    <w:rsid w:val="00E14AA8"/>
    <w:pPr>
      <w:jc w:val="center"/>
    </w:pPr>
    <w:rPr>
      <w:rFonts w:cstheme="minorBidi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E14AA8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E14AA8"/>
    <w:rPr>
      <w:rFonts w:cstheme="minorBidi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E14AA8"/>
    <w:rPr>
      <w:rFonts w:ascii="等线" w:eastAsia="等线" w:hAnsi="等线"/>
      <w:noProof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5074EE"/>
    <w:rPr>
      <w:rFonts w:asciiTheme="minorHAnsi" w:eastAsiaTheme="minorEastAsia" w:hAnsiTheme="minorHAnsi" w:cstheme="minorBid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074EE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01A2F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201A2F"/>
    <w:pPr>
      <w:jc w:val="left"/>
    </w:pPr>
    <w:rPr>
      <w:rFonts w:asciiTheme="minorHAnsi" w:eastAsiaTheme="minorEastAsia" w:hAnsiTheme="minorHAnsi" w:cstheme="minorBidi"/>
    </w:rPr>
  </w:style>
  <w:style w:type="character" w:customStyle="1" w:styleId="ae">
    <w:name w:val="批注文字 字符"/>
    <w:basedOn w:val="a0"/>
    <w:link w:val="ad"/>
    <w:uiPriority w:val="99"/>
    <w:semiHidden/>
    <w:rsid w:val="00201A2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01A2F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201A2F"/>
    <w:rPr>
      <w:b/>
      <w:bCs/>
    </w:rPr>
  </w:style>
  <w:style w:type="paragraph" w:styleId="af1">
    <w:name w:val="Revision"/>
    <w:hidden/>
    <w:uiPriority w:val="99"/>
    <w:semiHidden/>
    <w:rsid w:val="00E42B37"/>
  </w:style>
  <w:style w:type="paragraph" w:customStyle="1" w:styleId="SOMHead">
    <w:name w:val="SOMHead"/>
    <w:basedOn w:val="a"/>
    <w:rsid w:val="008B6243"/>
    <w:pPr>
      <w:keepNext/>
      <w:widowControl/>
      <w:spacing w:before="240"/>
      <w:jc w:val="left"/>
      <w:outlineLvl w:val="0"/>
    </w:pPr>
    <w:rPr>
      <w:rFonts w:ascii="Times New Roman" w:eastAsia="Times New Roman" w:hAnsi="Times New Roman"/>
      <w:b/>
      <w:kern w:val="28"/>
      <w:sz w:val="24"/>
      <w:szCs w:val="24"/>
      <w:lang w:eastAsia="en-US"/>
    </w:rPr>
  </w:style>
  <w:style w:type="table" w:styleId="af2">
    <w:name w:val="Table Grid"/>
    <w:basedOn w:val="a1"/>
    <w:uiPriority w:val="39"/>
    <w:rsid w:val="00591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line number"/>
    <w:basedOn w:val="a0"/>
    <w:uiPriority w:val="99"/>
    <w:semiHidden/>
    <w:unhideWhenUsed/>
    <w:rsid w:val="008D3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Meng</dc:creator>
  <cp:keywords/>
  <dc:description/>
  <cp:lastModifiedBy>HuangJQ</cp:lastModifiedBy>
  <cp:revision>2</cp:revision>
  <dcterms:created xsi:type="dcterms:W3CDTF">2021-07-12T14:37:00Z</dcterms:created>
  <dcterms:modified xsi:type="dcterms:W3CDTF">2021-07-12T14:37:00Z</dcterms:modified>
</cp:coreProperties>
</file>